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12B15" w14:textId="42522182" w:rsidR="00C9359A" w:rsidRPr="00883D36" w:rsidRDefault="00C57900" w:rsidP="00C9359A">
      <w:pPr>
        <w:pStyle w:val="Subtitle"/>
        <w:ind w:left="-426" w:right="900"/>
        <w:jc w:val="left"/>
        <w:rPr>
          <w:rFonts w:cs="Arial"/>
          <w:sz w:val="40"/>
          <w:szCs w:val="40"/>
          <w:u w:val="none"/>
        </w:rPr>
      </w:pPr>
      <w:r>
        <w:rPr>
          <w:rFonts w:cs="Arial"/>
          <w:color w:val="951B81"/>
          <w:sz w:val="40"/>
          <w:szCs w:val="40"/>
          <w:u w:val="none"/>
        </w:rPr>
        <w:t>P</w:t>
      </w:r>
      <w:r w:rsidR="00C9359A" w:rsidRPr="00883D36">
        <w:rPr>
          <w:rFonts w:cs="Arial"/>
          <w:color w:val="951B81"/>
          <w:sz w:val="40"/>
          <w:szCs w:val="40"/>
          <w:u w:val="none"/>
        </w:rPr>
        <w:t>JOB DESCRIPTION</w:t>
      </w:r>
    </w:p>
    <w:p w14:paraId="6D4E6D3D" w14:textId="77777777" w:rsidR="00C9359A" w:rsidRPr="00883D36" w:rsidRDefault="00C9359A" w:rsidP="00C9359A">
      <w:pPr>
        <w:pStyle w:val="Subtitle"/>
        <w:ind w:left="-426" w:right="900"/>
        <w:jc w:val="both"/>
        <w:rPr>
          <w:rFonts w:cs="Arial"/>
          <w:szCs w:val="24"/>
        </w:rPr>
      </w:pPr>
    </w:p>
    <w:tbl>
      <w:tblPr>
        <w:tblStyle w:val="TableGrid"/>
        <w:tblW w:w="10060" w:type="dxa"/>
        <w:tblInd w:w="-4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13"/>
        <w:gridCol w:w="6347"/>
      </w:tblGrid>
      <w:tr w:rsidR="00C9359A" w:rsidRPr="00883D36" w14:paraId="2A951EAC" w14:textId="77777777" w:rsidTr="00883D36">
        <w:trPr>
          <w:trHeight w:val="454"/>
        </w:trPr>
        <w:tc>
          <w:tcPr>
            <w:tcW w:w="3713" w:type="dxa"/>
            <w:vAlign w:val="center"/>
          </w:tcPr>
          <w:p w14:paraId="74C1A83B" w14:textId="77777777" w:rsidR="00C9359A" w:rsidRPr="00883D36" w:rsidRDefault="00C9359A" w:rsidP="0011429C">
            <w:pPr>
              <w:pStyle w:val="Subtitle"/>
              <w:ind w:right="900"/>
              <w:jc w:val="both"/>
              <w:rPr>
                <w:rFonts w:cs="Arial"/>
                <w:color w:val="951B7F"/>
                <w:szCs w:val="24"/>
                <w:u w:val="none"/>
              </w:rPr>
            </w:pPr>
            <w:r w:rsidRPr="00883D36">
              <w:rPr>
                <w:rFonts w:cs="Arial"/>
                <w:color w:val="951B7F"/>
                <w:szCs w:val="24"/>
                <w:u w:val="none"/>
              </w:rPr>
              <w:t>Job Title</w:t>
            </w:r>
          </w:p>
        </w:tc>
        <w:tc>
          <w:tcPr>
            <w:tcW w:w="6347" w:type="dxa"/>
            <w:vAlign w:val="center"/>
          </w:tcPr>
          <w:p w14:paraId="445FCF00" w14:textId="6EAC3900" w:rsidR="00C9359A" w:rsidRPr="00883D36" w:rsidRDefault="00304EEB" w:rsidP="0011429C">
            <w:pPr>
              <w:pStyle w:val="Subtitle"/>
              <w:ind w:right="900"/>
              <w:jc w:val="both"/>
              <w:rPr>
                <w:rFonts w:cs="Arial"/>
                <w:sz w:val="28"/>
                <w:szCs w:val="28"/>
                <w:u w:val="none"/>
              </w:rPr>
            </w:pPr>
            <w:r>
              <w:rPr>
                <w:rFonts w:cs="Arial"/>
                <w:sz w:val="28"/>
                <w:szCs w:val="28"/>
                <w:u w:val="none"/>
              </w:rPr>
              <w:t>People Culture Specialist</w:t>
            </w:r>
          </w:p>
        </w:tc>
      </w:tr>
      <w:tr w:rsidR="00C9359A" w:rsidRPr="00883D36" w14:paraId="5746040F" w14:textId="77777777" w:rsidTr="00883D36">
        <w:trPr>
          <w:trHeight w:val="454"/>
        </w:trPr>
        <w:tc>
          <w:tcPr>
            <w:tcW w:w="3713" w:type="dxa"/>
            <w:vAlign w:val="center"/>
          </w:tcPr>
          <w:p w14:paraId="35C68700" w14:textId="77777777" w:rsidR="00C9359A" w:rsidRPr="00883D36" w:rsidRDefault="00C9359A" w:rsidP="0011429C">
            <w:pPr>
              <w:pStyle w:val="Subtitle"/>
              <w:ind w:right="900"/>
              <w:jc w:val="both"/>
              <w:rPr>
                <w:rFonts w:cs="Arial"/>
                <w:color w:val="951B7F"/>
                <w:szCs w:val="24"/>
                <w:u w:val="none"/>
              </w:rPr>
            </w:pPr>
            <w:r w:rsidRPr="00883D36">
              <w:rPr>
                <w:rFonts w:cs="Arial"/>
                <w:color w:val="951B7F"/>
                <w:szCs w:val="24"/>
                <w:u w:val="none"/>
              </w:rPr>
              <w:t>Reports To:</w:t>
            </w:r>
          </w:p>
        </w:tc>
        <w:tc>
          <w:tcPr>
            <w:tcW w:w="6347" w:type="dxa"/>
            <w:vAlign w:val="center"/>
          </w:tcPr>
          <w:p w14:paraId="1C35CEAA" w14:textId="312BC1F7" w:rsidR="00C9359A" w:rsidRPr="00883D36" w:rsidRDefault="00304EEB" w:rsidP="0011429C">
            <w:pPr>
              <w:pStyle w:val="Subtitle"/>
              <w:ind w:right="900"/>
              <w:jc w:val="both"/>
              <w:rPr>
                <w:rFonts w:cs="Arial"/>
                <w:sz w:val="28"/>
                <w:szCs w:val="28"/>
                <w:u w:val="none"/>
              </w:rPr>
            </w:pPr>
            <w:r>
              <w:rPr>
                <w:rFonts w:cs="Arial"/>
                <w:sz w:val="28"/>
                <w:szCs w:val="28"/>
                <w:u w:val="none"/>
              </w:rPr>
              <w:t>People Culture Manager</w:t>
            </w:r>
          </w:p>
        </w:tc>
      </w:tr>
      <w:tr w:rsidR="00C9359A" w:rsidRPr="00883D36" w14:paraId="5BCD9E00" w14:textId="77777777" w:rsidTr="00883D36">
        <w:trPr>
          <w:trHeight w:val="454"/>
        </w:trPr>
        <w:tc>
          <w:tcPr>
            <w:tcW w:w="3713" w:type="dxa"/>
            <w:vAlign w:val="center"/>
          </w:tcPr>
          <w:p w14:paraId="3416850C" w14:textId="77777777" w:rsidR="00C9359A" w:rsidRPr="00883D36" w:rsidRDefault="00C9359A" w:rsidP="0011429C">
            <w:pPr>
              <w:pStyle w:val="Subtitle"/>
              <w:ind w:right="900"/>
              <w:jc w:val="both"/>
              <w:rPr>
                <w:rFonts w:cs="Arial"/>
                <w:color w:val="951B7F"/>
                <w:szCs w:val="24"/>
                <w:u w:val="none"/>
              </w:rPr>
            </w:pPr>
            <w:r w:rsidRPr="00883D36">
              <w:rPr>
                <w:rFonts w:cs="Arial"/>
                <w:color w:val="951B7F"/>
                <w:szCs w:val="24"/>
                <w:u w:val="none"/>
              </w:rPr>
              <w:t>Version Number</w:t>
            </w:r>
          </w:p>
        </w:tc>
        <w:tc>
          <w:tcPr>
            <w:tcW w:w="6347" w:type="dxa"/>
            <w:vAlign w:val="center"/>
          </w:tcPr>
          <w:p w14:paraId="5EFAEFC7" w14:textId="77777777" w:rsidR="00C9359A" w:rsidRPr="00883D36" w:rsidRDefault="00C9359A" w:rsidP="0011429C">
            <w:pPr>
              <w:pStyle w:val="Subtitle"/>
              <w:ind w:right="900"/>
              <w:jc w:val="both"/>
              <w:rPr>
                <w:rFonts w:cs="Arial"/>
                <w:b w:val="0"/>
                <w:bCs/>
                <w:szCs w:val="24"/>
                <w:u w:val="none"/>
              </w:rPr>
            </w:pPr>
            <w:r w:rsidRPr="00883D36">
              <w:rPr>
                <w:rFonts w:cs="Arial"/>
                <w:b w:val="0"/>
                <w:bCs/>
                <w:szCs w:val="24"/>
                <w:u w:val="none"/>
              </w:rPr>
              <w:t>1.0</w:t>
            </w:r>
          </w:p>
        </w:tc>
      </w:tr>
      <w:tr w:rsidR="00C9359A" w:rsidRPr="00883D36" w14:paraId="5C5A5AE1" w14:textId="77777777" w:rsidTr="00883D36">
        <w:trPr>
          <w:trHeight w:val="454"/>
        </w:trPr>
        <w:tc>
          <w:tcPr>
            <w:tcW w:w="3713" w:type="dxa"/>
            <w:vAlign w:val="center"/>
          </w:tcPr>
          <w:p w14:paraId="7A3357BD" w14:textId="77777777" w:rsidR="00C9359A" w:rsidRPr="00883D36" w:rsidRDefault="00C9359A" w:rsidP="0011429C">
            <w:pPr>
              <w:pStyle w:val="Subtitle"/>
              <w:ind w:right="900"/>
              <w:jc w:val="both"/>
              <w:rPr>
                <w:rFonts w:cs="Arial"/>
                <w:color w:val="951B7F"/>
                <w:szCs w:val="24"/>
                <w:u w:val="none"/>
              </w:rPr>
            </w:pPr>
            <w:r w:rsidRPr="00883D36">
              <w:rPr>
                <w:rFonts w:cs="Arial"/>
                <w:color w:val="951B7F"/>
                <w:szCs w:val="24"/>
                <w:u w:val="none"/>
              </w:rPr>
              <w:t>Author (This Version)</w:t>
            </w:r>
          </w:p>
        </w:tc>
        <w:tc>
          <w:tcPr>
            <w:tcW w:w="6347" w:type="dxa"/>
            <w:vAlign w:val="center"/>
          </w:tcPr>
          <w:p w14:paraId="1EB9E386" w14:textId="6BFB4421" w:rsidR="00C9359A" w:rsidRPr="00883D36" w:rsidRDefault="00304EEB" w:rsidP="0011429C">
            <w:pPr>
              <w:pStyle w:val="Subtitle"/>
              <w:ind w:right="900"/>
              <w:jc w:val="both"/>
              <w:rPr>
                <w:rFonts w:cs="Arial"/>
                <w:b w:val="0"/>
                <w:bCs/>
                <w:szCs w:val="24"/>
                <w:u w:val="none"/>
              </w:rPr>
            </w:pPr>
            <w:r>
              <w:rPr>
                <w:rFonts w:cs="Arial"/>
                <w:b w:val="0"/>
                <w:bCs/>
                <w:szCs w:val="24"/>
                <w:u w:val="none"/>
              </w:rPr>
              <w:t>Mike Griffiths (Head of HR &amp; Payroll)</w:t>
            </w:r>
          </w:p>
        </w:tc>
      </w:tr>
      <w:tr w:rsidR="00C9359A" w:rsidRPr="00883D36" w14:paraId="578BA267" w14:textId="77777777" w:rsidTr="00883D36">
        <w:trPr>
          <w:trHeight w:val="454"/>
        </w:trPr>
        <w:tc>
          <w:tcPr>
            <w:tcW w:w="3713" w:type="dxa"/>
            <w:vAlign w:val="center"/>
          </w:tcPr>
          <w:p w14:paraId="115D435B" w14:textId="77777777" w:rsidR="00C9359A" w:rsidRPr="00883D36" w:rsidRDefault="00C9359A" w:rsidP="0011429C">
            <w:pPr>
              <w:pStyle w:val="Subtitle"/>
              <w:ind w:right="900"/>
              <w:jc w:val="both"/>
              <w:rPr>
                <w:rFonts w:cs="Arial"/>
                <w:color w:val="951B7F"/>
                <w:szCs w:val="24"/>
                <w:u w:val="none"/>
              </w:rPr>
            </w:pPr>
            <w:r w:rsidRPr="00883D36">
              <w:rPr>
                <w:rFonts w:cs="Arial"/>
                <w:color w:val="951B7F"/>
                <w:szCs w:val="24"/>
                <w:u w:val="none"/>
              </w:rPr>
              <w:t>Reviewed By</w:t>
            </w:r>
          </w:p>
        </w:tc>
        <w:tc>
          <w:tcPr>
            <w:tcW w:w="6347" w:type="dxa"/>
            <w:vAlign w:val="center"/>
          </w:tcPr>
          <w:p w14:paraId="41EDB6D3" w14:textId="0D803FD2" w:rsidR="00C9359A" w:rsidRPr="00883D36" w:rsidRDefault="00304EEB" w:rsidP="0011429C">
            <w:pPr>
              <w:pStyle w:val="Subtitle"/>
              <w:ind w:right="900"/>
              <w:jc w:val="both"/>
              <w:rPr>
                <w:rFonts w:cs="Arial"/>
                <w:b w:val="0"/>
                <w:bCs/>
                <w:szCs w:val="24"/>
                <w:u w:val="none"/>
              </w:rPr>
            </w:pPr>
            <w:r>
              <w:rPr>
                <w:rFonts w:cs="Arial"/>
                <w:b w:val="0"/>
                <w:bCs/>
                <w:szCs w:val="24"/>
                <w:u w:val="none"/>
              </w:rPr>
              <w:t>Mike Griffiths (Head of HR &amp; Payroll)</w:t>
            </w:r>
          </w:p>
        </w:tc>
      </w:tr>
      <w:tr w:rsidR="00C9359A" w:rsidRPr="00883D36" w14:paraId="17B96C4E" w14:textId="77777777" w:rsidTr="00883D36">
        <w:trPr>
          <w:trHeight w:val="454"/>
        </w:trPr>
        <w:tc>
          <w:tcPr>
            <w:tcW w:w="3713" w:type="dxa"/>
            <w:vAlign w:val="center"/>
          </w:tcPr>
          <w:p w14:paraId="22E23CE2" w14:textId="77777777" w:rsidR="00C9359A" w:rsidRPr="00883D36" w:rsidRDefault="00C9359A" w:rsidP="0011429C">
            <w:pPr>
              <w:pStyle w:val="Subtitle"/>
              <w:ind w:right="900"/>
              <w:jc w:val="both"/>
              <w:rPr>
                <w:rFonts w:cs="Arial"/>
                <w:color w:val="951B7F"/>
                <w:szCs w:val="24"/>
                <w:u w:val="none"/>
              </w:rPr>
            </w:pPr>
            <w:r w:rsidRPr="00883D36">
              <w:rPr>
                <w:rFonts w:cs="Arial"/>
                <w:color w:val="951B7F"/>
                <w:szCs w:val="24"/>
                <w:u w:val="none"/>
              </w:rPr>
              <w:t>Ratified By</w:t>
            </w:r>
          </w:p>
        </w:tc>
        <w:tc>
          <w:tcPr>
            <w:tcW w:w="6347" w:type="dxa"/>
            <w:vAlign w:val="center"/>
          </w:tcPr>
          <w:p w14:paraId="5C46806B" w14:textId="799B5562" w:rsidR="00C9359A" w:rsidRPr="00883D36" w:rsidRDefault="00304EEB" w:rsidP="0011429C">
            <w:pPr>
              <w:pStyle w:val="Subtitle"/>
              <w:ind w:right="900"/>
              <w:jc w:val="both"/>
              <w:rPr>
                <w:rFonts w:cs="Arial"/>
                <w:b w:val="0"/>
                <w:bCs/>
                <w:szCs w:val="24"/>
                <w:u w:val="none"/>
              </w:rPr>
            </w:pPr>
            <w:r>
              <w:rPr>
                <w:rFonts w:cs="Arial"/>
                <w:b w:val="0"/>
                <w:bCs/>
                <w:szCs w:val="24"/>
                <w:u w:val="none"/>
              </w:rPr>
              <w:t>Kirsty Murphy (Chief People Officer / COO for LD)</w:t>
            </w:r>
          </w:p>
        </w:tc>
      </w:tr>
    </w:tbl>
    <w:p w14:paraId="3F7CA13C" w14:textId="77777777" w:rsidR="00C9359A" w:rsidRPr="00883D36" w:rsidRDefault="00C9359A" w:rsidP="00C9359A">
      <w:pPr>
        <w:ind w:left="-426" w:right="900"/>
        <w:jc w:val="both"/>
        <w:rPr>
          <w:rFonts w:ascii="Arial" w:hAnsi="Arial" w:cs="Arial"/>
          <w:color w:val="000000"/>
        </w:rPr>
      </w:pPr>
    </w:p>
    <w:p w14:paraId="2B425DC7" w14:textId="77777777" w:rsidR="00C9359A" w:rsidRPr="00883D36" w:rsidRDefault="00C9359A" w:rsidP="00C9359A">
      <w:pPr>
        <w:ind w:left="-426" w:right="900"/>
        <w:jc w:val="both"/>
        <w:rPr>
          <w:rFonts w:ascii="Arial" w:hAnsi="Arial" w:cs="Arial"/>
          <w:b/>
          <w:color w:val="000000"/>
        </w:rPr>
      </w:pPr>
    </w:p>
    <w:p w14:paraId="2C14731C" w14:textId="77777777" w:rsidR="00C9359A" w:rsidRPr="00883D36" w:rsidRDefault="00C9359A" w:rsidP="00C9359A">
      <w:pPr>
        <w:ind w:left="-426" w:right="900"/>
        <w:jc w:val="both"/>
        <w:rPr>
          <w:rFonts w:ascii="Arial" w:hAnsi="Arial" w:cs="Arial"/>
          <w:b/>
          <w:bCs/>
          <w:color w:val="000000"/>
        </w:rPr>
      </w:pPr>
      <w:r w:rsidRPr="00883D36">
        <w:rPr>
          <w:rFonts w:ascii="Arial" w:hAnsi="Arial" w:cs="Arial"/>
          <w:b/>
          <w:bCs/>
          <w:color w:val="000000"/>
        </w:rPr>
        <w:t>Revision Status</w:t>
      </w:r>
    </w:p>
    <w:p w14:paraId="2790CE84" w14:textId="77777777" w:rsidR="00C9359A" w:rsidRPr="00883D36" w:rsidRDefault="00C9359A" w:rsidP="00C9359A">
      <w:pPr>
        <w:ind w:left="-426" w:right="900"/>
        <w:jc w:val="both"/>
        <w:rPr>
          <w:rFonts w:ascii="Arial" w:hAnsi="Arial" w:cs="Arial"/>
          <w:color w:val="000000"/>
        </w:rPr>
      </w:pPr>
    </w:p>
    <w:tbl>
      <w:tblPr>
        <w:tblStyle w:val="TableGrid"/>
        <w:tblW w:w="0" w:type="auto"/>
        <w:tblInd w:w="-4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30"/>
        <w:gridCol w:w="2907"/>
        <w:gridCol w:w="2338"/>
        <w:gridCol w:w="2551"/>
        <w:gridCol w:w="1276"/>
      </w:tblGrid>
      <w:tr w:rsidR="00C9359A" w:rsidRPr="00883D36" w14:paraId="51AEC45D" w14:textId="77777777" w:rsidTr="0011429C">
        <w:trPr>
          <w:trHeight w:val="454"/>
        </w:trPr>
        <w:tc>
          <w:tcPr>
            <w:tcW w:w="1130" w:type="dxa"/>
            <w:shd w:val="clear" w:color="auto" w:fill="EDECE5"/>
            <w:vAlign w:val="center"/>
          </w:tcPr>
          <w:p w14:paraId="794F7385" w14:textId="77777777" w:rsidR="00C9359A" w:rsidRPr="00883D36" w:rsidRDefault="00C9359A" w:rsidP="0011429C">
            <w:pPr>
              <w:pStyle w:val="Subtitle"/>
              <w:ind w:right="22"/>
              <w:jc w:val="left"/>
              <w:rPr>
                <w:rFonts w:cs="Arial"/>
                <w:color w:val="951B7F"/>
                <w:szCs w:val="24"/>
                <w:u w:val="none"/>
              </w:rPr>
            </w:pPr>
            <w:r w:rsidRPr="00883D36">
              <w:rPr>
                <w:rFonts w:cs="Arial"/>
                <w:color w:val="951B7F"/>
                <w:szCs w:val="24"/>
                <w:u w:val="none"/>
              </w:rPr>
              <w:t>Version</w:t>
            </w:r>
          </w:p>
        </w:tc>
        <w:tc>
          <w:tcPr>
            <w:tcW w:w="2907" w:type="dxa"/>
            <w:shd w:val="clear" w:color="auto" w:fill="EDECE5"/>
            <w:vAlign w:val="center"/>
          </w:tcPr>
          <w:p w14:paraId="780F9FC9" w14:textId="77777777" w:rsidR="00C9359A" w:rsidRPr="00883D36" w:rsidRDefault="00C9359A" w:rsidP="0011429C">
            <w:pPr>
              <w:pStyle w:val="Subtitle"/>
              <w:ind w:right="102"/>
              <w:jc w:val="left"/>
              <w:rPr>
                <w:rFonts w:cs="Arial"/>
                <w:color w:val="951B7F"/>
                <w:szCs w:val="24"/>
                <w:u w:val="none"/>
              </w:rPr>
            </w:pPr>
            <w:r w:rsidRPr="00883D36">
              <w:rPr>
                <w:rFonts w:cs="Arial"/>
                <w:color w:val="951B7F"/>
                <w:szCs w:val="24"/>
                <w:u w:val="none"/>
              </w:rPr>
              <w:t>Details of Changes</w:t>
            </w:r>
          </w:p>
        </w:tc>
        <w:tc>
          <w:tcPr>
            <w:tcW w:w="2338" w:type="dxa"/>
            <w:shd w:val="clear" w:color="auto" w:fill="EDECE5"/>
            <w:vAlign w:val="center"/>
          </w:tcPr>
          <w:p w14:paraId="0A71E692" w14:textId="77777777" w:rsidR="00C9359A" w:rsidRPr="00883D36" w:rsidRDefault="00C9359A" w:rsidP="0011429C">
            <w:pPr>
              <w:pStyle w:val="Subtitle"/>
              <w:ind w:right="32"/>
              <w:jc w:val="left"/>
              <w:rPr>
                <w:rFonts w:cs="Arial"/>
                <w:color w:val="951B7F"/>
                <w:szCs w:val="24"/>
                <w:u w:val="none"/>
              </w:rPr>
            </w:pPr>
            <w:r w:rsidRPr="00883D36">
              <w:rPr>
                <w:rFonts w:cs="Arial"/>
                <w:color w:val="951B7F"/>
                <w:szCs w:val="24"/>
                <w:u w:val="none"/>
              </w:rPr>
              <w:t>Sections(s) Changed</w:t>
            </w:r>
          </w:p>
        </w:tc>
        <w:tc>
          <w:tcPr>
            <w:tcW w:w="2551" w:type="dxa"/>
            <w:shd w:val="clear" w:color="auto" w:fill="EDECE5"/>
            <w:vAlign w:val="center"/>
          </w:tcPr>
          <w:p w14:paraId="4EA72EF4" w14:textId="77777777" w:rsidR="00C9359A" w:rsidRPr="00883D36" w:rsidRDefault="00C9359A" w:rsidP="0011429C">
            <w:pPr>
              <w:pStyle w:val="Subtitle"/>
              <w:ind w:right="36"/>
              <w:jc w:val="left"/>
              <w:rPr>
                <w:rFonts w:cs="Arial"/>
                <w:color w:val="951B7F"/>
                <w:szCs w:val="24"/>
                <w:u w:val="none"/>
              </w:rPr>
            </w:pPr>
            <w:r w:rsidRPr="00883D36">
              <w:rPr>
                <w:rFonts w:cs="Arial"/>
                <w:color w:val="951B7F"/>
                <w:szCs w:val="24"/>
                <w:u w:val="none"/>
              </w:rPr>
              <w:t>Author</w:t>
            </w:r>
          </w:p>
        </w:tc>
        <w:tc>
          <w:tcPr>
            <w:tcW w:w="1276" w:type="dxa"/>
            <w:shd w:val="clear" w:color="auto" w:fill="EDECE5"/>
            <w:vAlign w:val="center"/>
          </w:tcPr>
          <w:p w14:paraId="7EC11E27" w14:textId="77777777" w:rsidR="00C9359A" w:rsidRPr="00883D36" w:rsidRDefault="00C9359A" w:rsidP="0011429C">
            <w:pPr>
              <w:pStyle w:val="Subtitle"/>
              <w:ind w:right="33"/>
              <w:jc w:val="left"/>
              <w:rPr>
                <w:rFonts w:cs="Arial"/>
                <w:color w:val="951B7F"/>
                <w:szCs w:val="24"/>
                <w:u w:val="none"/>
              </w:rPr>
            </w:pPr>
            <w:r w:rsidRPr="00883D36">
              <w:rPr>
                <w:rFonts w:cs="Arial"/>
                <w:color w:val="951B7F"/>
                <w:szCs w:val="24"/>
                <w:u w:val="none"/>
              </w:rPr>
              <w:t>Date</w:t>
            </w:r>
          </w:p>
        </w:tc>
      </w:tr>
      <w:tr w:rsidR="00C9359A" w:rsidRPr="00883D36" w14:paraId="7ACE1EC8" w14:textId="77777777" w:rsidTr="0011429C">
        <w:trPr>
          <w:trHeight w:val="454"/>
        </w:trPr>
        <w:tc>
          <w:tcPr>
            <w:tcW w:w="1130" w:type="dxa"/>
            <w:vAlign w:val="center"/>
          </w:tcPr>
          <w:p w14:paraId="38B009EA" w14:textId="77777777" w:rsidR="00C9359A" w:rsidRPr="00883D36" w:rsidRDefault="00C9359A" w:rsidP="0011429C">
            <w:pPr>
              <w:pStyle w:val="Subtitle"/>
              <w:ind w:right="22"/>
              <w:jc w:val="left"/>
              <w:rPr>
                <w:rFonts w:cs="Arial"/>
                <w:b w:val="0"/>
                <w:bCs/>
                <w:color w:val="000000" w:themeColor="text1"/>
                <w:szCs w:val="24"/>
                <w:u w:val="none"/>
              </w:rPr>
            </w:pPr>
            <w:r w:rsidRPr="00883D36">
              <w:rPr>
                <w:rFonts w:cs="Arial"/>
                <w:b w:val="0"/>
                <w:bCs/>
                <w:color w:val="000000" w:themeColor="text1"/>
                <w:szCs w:val="24"/>
                <w:u w:val="none"/>
              </w:rPr>
              <w:t>1.0</w:t>
            </w:r>
          </w:p>
        </w:tc>
        <w:tc>
          <w:tcPr>
            <w:tcW w:w="2907" w:type="dxa"/>
            <w:vAlign w:val="center"/>
          </w:tcPr>
          <w:p w14:paraId="54791F96" w14:textId="77777777" w:rsidR="00C9359A" w:rsidRPr="00883D36" w:rsidRDefault="00C9359A" w:rsidP="0011429C">
            <w:pPr>
              <w:pStyle w:val="Subtitle"/>
              <w:ind w:right="102"/>
              <w:jc w:val="left"/>
              <w:rPr>
                <w:rFonts w:cs="Arial"/>
                <w:b w:val="0"/>
                <w:bCs/>
                <w:color w:val="000000" w:themeColor="text1"/>
                <w:szCs w:val="24"/>
                <w:u w:val="none"/>
              </w:rPr>
            </w:pPr>
            <w:r w:rsidRPr="00883D36">
              <w:rPr>
                <w:rFonts w:cs="Arial"/>
                <w:b w:val="0"/>
                <w:bCs/>
                <w:color w:val="000000" w:themeColor="text1"/>
                <w:szCs w:val="24"/>
                <w:u w:val="none"/>
              </w:rPr>
              <w:t>New JD</w:t>
            </w:r>
          </w:p>
        </w:tc>
        <w:tc>
          <w:tcPr>
            <w:tcW w:w="2338" w:type="dxa"/>
            <w:vAlign w:val="center"/>
          </w:tcPr>
          <w:p w14:paraId="45BDA591" w14:textId="77777777" w:rsidR="00C9359A" w:rsidRPr="00883D36" w:rsidRDefault="00C9359A" w:rsidP="0011429C">
            <w:pPr>
              <w:pStyle w:val="Subtitle"/>
              <w:ind w:right="32"/>
              <w:jc w:val="left"/>
              <w:rPr>
                <w:rFonts w:cs="Arial"/>
                <w:b w:val="0"/>
                <w:bCs/>
                <w:color w:val="000000" w:themeColor="text1"/>
                <w:szCs w:val="24"/>
                <w:u w:val="none"/>
              </w:rPr>
            </w:pPr>
            <w:r w:rsidRPr="00883D36">
              <w:rPr>
                <w:rFonts w:cs="Arial"/>
                <w:b w:val="0"/>
                <w:bCs/>
                <w:color w:val="000000" w:themeColor="text1"/>
                <w:szCs w:val="24"/>
                <w:u w:val="none"/>
              </w:rPr>
              <w:t>All</w:t>
            </w:r>
          </w:p>
        </w:tc>
        <w:tc>
          <w:tcPr>
            <w:tcW w:w="2551" w:type="dxa"/>
            <w:vAlign w:val="center"/>
          </w:tcPr>
          <w:p w14:paraId="178590FB" w14:textId="78D832FD" w:rsidR="00C9359A" w:rsidRPr="00883D36" w:rsidRDefault="00304EEB" w:rsidP="0011429C">
            <w:pPr>
              <w:pStyle w:val="Subtitle"/>
              <w:ind w:right="36"/>
              <w:jc w:val="left"/>
              <w:rPr>
                <w:rFonts w:cs="Arial"/>
                <w:b w:val="0"/>
                <w:bCs/>
                <w:color w:val="000000" w:themeColor="text1"/>
                <w:szCs w:val="24"/>
                <w:u w:val="none"/>
              </w:rPr>
            </w:pPr>
            <w:r>
              <w:rPr>
                <w:rFonts w:cs="Arial"/>
                <w:b w:val="0"/>
                <w:bCs/>
                <w:color w:val="000000" w:themeColor="text1"/>
                <w:szCs w:val="24"/>
                <w:u w:val="none"/>
              </w:rPr>
              <w:t>Mike Griffiths</w:t>
            </w:r>
          </w:p>
        </w:tc>
        <w:tc>
          <w:tcPr>
            <w:tcW w:w="1276" w:type="dxa"/>
            <w:vAlign w:val="center"/>
          </w:tcPr>
          <w:p w14:paraId="7A17B6D6" w14:textId="173A34E7" w:rsidR="00C9359A" w:rsidRPr="00883D36" w:rsidRDefault="00304EEB" w:rsidP="0011429C">
            <w:pPr>
              <w:pStyle w:val="Subtitle"/>
              <w:ind w:right="33"/>
              <w:jc w:val="left"/>
              <w:rPr>
                <w:rFonts w:cs="Arial"/>
                <w:b w:val="0"/>
                <w:bCs/>
                <w:color w:val="000000" w:themeColor="text1"/>
                <w:szCs w:val="24"/>
                <w:u w:val="none"/>
              </w:rPr>
            </w:pPr>
            <w:r>
              <w:rPr>
                <w:rFonts w:cs="Arial"/>
                <w:b w:val="0"/>
                <w:bCs/>
                <w:color w:val="000000" w:themeColor="text1"/>
                <w:szCs w:val="24"/>
                <w:u w:val="none"/>
              </w:rPr>
              <w:t>FEB-24</w:t>
            </w:r>
          </w:p>
        </w:tc>
      </w:tr>
      <w:tr w:rsidR="00C9359A" w:rsidRPr="00883D36" w14:paraId="6F81D0B0" w14:textId="77777777" w:rsidTr="0011429C">
        <w:trPr>
          <w:trHeight w:val="454"/>
        </w:trPr>
        <w:tc>
          <w:tcPr>
            <w:tcW w:w="1130" w:type="dxa"/>
            <w:vAlign w:val="center"/>
          </w:tcPr>
          <w:p w14:paraId="507FE65A" w14:textId="77777777" w:rsidR="00C9359A" w:rsidRPr="00883D36" w:rsidRDefault="00C9359A" w:rsidP="0011429C">
            <w:pPr>
              <w:pStyle w:val="Subtitle"/>
              <w:ind w:right="22"/>
              <w:jc w:val="left"/>
              <w:rPr>
                <w:rFonts w:cs="Arial"/>
                <w:b w:val="0"/>
                <w:bCs/>
                <w:color w:val="000000" w:themeColor="text1"/>
                <w:szCs w:val="24"/>
                <w:u w:val="none"/>
              </w:rPr>
            </w:pPr>
          </w:p>
        </w:tc>
        <w:tc>
          <w:tcPr>
            <w:tcW w:w="2907" w:type="dxa"/>
            <w:vAlign w:val="center"/>
          </w:tcPr>
          <w:p w14:paraId="55B4E2BC" w14:textId="77777777" w:rsidR="00C9359A" w:rsidRPr="00883D36" w:rsidRDefault="00C9359A" w:rsidP="0011429C">
            <w:pPr>
              <w:pStyle w:val="Subtitle"/>
              <w:ind w:right="102"/>
              <w:jc w:val="left"/>
              <w:rPr>
                <w:rFonts w:cs="Arial"/>
                <w:b w:val="0"/>
                <w:bCs/>
                <w:color w:val="000000" w:themeColor="text1"/>
                <w:szCs w:val="24"/>
                <w:u w:val="none"/>
              </w:rPr>
            </w:pPr>
          </w:p>
        </w:tc>
        <w:tc>
          <w:tcPr>
            <w:tcW w:w="2338" w:type="dxa"/>
            <w:vAlign w:val="center"/>
          </w:tcPr>
          <w:p w14:paraId="176B308C" w14:textId="77777777" w:rsidR="00C9359A" w:rsidRPr="00883D36" w:rsidRDefault="00C9359A" w:rsidP="0011429C">
            <w:pPr>
              <w:pStyle w:val="Subtitle"/>
              <w:ind w:right="32"/>
              <w:jc w:val="left"/>
              <w:rPr>
                <w:rFonts w:cs="Arial"/>
                <w:b w:val="0"/>
                <w:bCs/>
                <w:color w:val="000000" w:themeColor="text1"/>
                <w:szCs w:val="24"/>
                <w:u w:val="none"/>
              </w:rPr>
            </w:pPr>
          </w:p>
        </w:tc>
        <w:tc>
          <w:tcPr>
            <w:tcW w:w="2551" w:type="dxa"/>
            <w:vAlign w:val="center"/>
          </w:tcPr>
          <w:p w14:paraId="06323411" w14:textId="77777777" w:rsidR="00C9359A" w:rsidRPr="00883D36" w:rsidRDefault="00C9359A" w:rsidP="0011429C">
            <w:pPr>
              <w:pStyle w:val="Subtitle"/>
              <w:ind w:right="36"/>
              <w:jc w:val="left"/>
              <w:rPr>
                <w:rFonts w:cs="Arial"/>
                <w:b w:val="0"/>
                <w:bCs/>
                <w:color w:val="000000" w:themeColor="text1"/>
                <w:szCs w:val="24"/>
                <w:u w:val="none"/>
              </w:rPr>
            </w:pPr>
          </w:p>
        </w:tc>
        <w:tc>
          <w:tcPr>
            <w:tcW w:w="1276" w:type="dxa"/>
            <w:vAlign w:val="center"/>
          </w:tcPr>
          <w:p w14:paraId="4F043569" w14:textId="77777777" w:rsidR="00C9359A" w:rsidRPr="00883D36" w:rsidRDefault="00C9359A" w:rsidP="0011429C">
            <w:pPr>
              <w:pStyle w:val="Subtitle"/>
              <w:ind w:right="33"/>
              <w:jc w:val="left"/>
              <w:rPr>
                <w:rFonts w:cs="Arial"/>
                <w:b w:val="0"/>
                <w:bCs/>
                <w:color w:val="000000" w:themeColor="text1"/>
                <w:szCs w:val="24"/>
                <w:u w:val="none"/>
              </w:rPr>
            </w:pPr>
          </w:p>
        </w:tc>
      </w:tr>
      <w:tr w:rsidR="00C9359A" w:rsidRPr="00883D36" w14:paraId="398C689F" w14:textId="77777777" w:rsidTr="0011429C">
        <w:trPr>
          <w:trHeight w:val="454"/>
        </w:trPr>
        <w:tc>
          <w:tcPr>
            <w:tcW w:w="1130" w:type="dxa"/>
            <w:vAlign w:val="center"/>
          </w:tcPr>
          <w:p w14:paraId="622FDE15" w14:textId="77777777" w:rsidR="00C9359A" w:rsidRPr="00883D36" w:rsidRDefault="00C9359A" w:rsidP="0011429C">
            <w:pPr>
              <w:pStyle w:val="Subtitle"/>
              <w:ind w:right="22"/>
              <w:jc w:val="left"/>
              <w:rPr>
                <w:rFonts w:cs="Arial"/>
                <w:b w:val="0"/>
                <w:bCs/>
                <w:color w:val="000000" w:themeColor="text1"/>
                <w:szCs w:val="24"/>
                <w:u w:val="none"/>
              </w:rPr>
            </w:pPr>
          </w:p>
        </w:tc>
        <w:tc>
          <w:tcPr>
            <w:tcW w:w="2907" w:type="dxa"/>
            <w:vAlign w:val="center"/>
          </w:tcPr>
          <w:p w14:paraId="6167A611" w14:textId="77777777" w:rsidR="00C9359A" w:rsidRPr="00883D36" w:rsidRDefault="00C9359A" w:rsidP="0011429C">
            <w:pPr>
              <w:pStyle w:val="Subtitle"/>
              <w:ind w:right="102"/>
              <w:jc w:val="left"/>
              <w:rPr>
                <w:rFonts w:cs="Arial"/>
                <w:b w:val="0"/>
                <w:bCs/>
                <w:color w:val="000000" w:themeColor="text1"/>
                <w:szCs w:val="24"/>
                <w:u w:val="none"/>
              </w:rPr>
            </w:pPr>
          </w:p>
        </w:tc>
        <w:tc>
          <w:tcPr>
            <w:tcW w:w="2338" w:type="dxa"/>
            <w:vAlign w:val="center"/>
          </w:tcPr>
          <w:p w14:paraId="605ABD3B" w14:textId="77777777" w:rsidR="00C9359A" w:rsidRPr="00883D36" w:rsidRDefault="00C9359A" w:rsidP="0011429C">
            <w:pPr>
              <w:pStyle w:val="Subtitle"/>
              <w:ind w:right="32"/>
              <w:jc w:val="left"/>
              <w:rPr>
                <w:rFonts w:cs="Arial"/>
                <w:b w:val="0"/>
                <w:bCs/>
                <w:color w:val="000000" w:themeColor="text1"/>
                <w:szCs w:val="24"/>
                <w:u w:val="none"/>
              </w:rPr>
            </w:pPr>
          </w:p>
        </w:tc>
        <w:tc>
          <w:tcPr>
            <w:tcW w:w="2551" w:type="dxa"/>
            <w:vAlign w:val="center"/>
          </w:tcPr>
          <w:p w14:paraId="141A5F39" w14:textId="77777777" w:rsidR="00C9359A" w:rsidRPr="00883D36" w:rsidRDefault="00C9359A" w:rsidP="0011429C">
            <w:pPr>
              <w:pStyle w:val="Subtitle"/>
              <w:ind w:right="36"/>
              <w:jc w:val="left"/>
              <w:rPr>
                <w:rFonts w:cs="Arial"/>
                <w:b w:val="0"/>
                <w:bCs/>
                <w:color w:val="000000" w:themeColor="text1"/>
                <w:szCs w:val="24"/>
                <w:u w:val="none"/>
              </w:rPr>
            </w:pPr>
          </w:p>
        </w:tc>
        <w:tc>
          <w:tcPr>
            <w:tcW w:w="1276" w:type="dxa"/>
            <w:vAlign w:val="center"/>
          </w:tcPr>
          <w:p w14:paraId="52C3B891" w14:textId="77777777" w:rsidR="00C9359A" w:rsidRPr="00883D36" w:rsidRDefault="00C9359A" w:rsidP="0011429C">
            <w:pPr>
              <w:pStyle w:val="Subtitle"/>
              <w:ind w:right="33"/>
              <w:jc w:val="left"/>
              <w:rPr>
                <w:rFonts w:cs="Arial"/>
                <w:b w:val="0"/>
                <w:bCs/>
                <w:color w:val="000000" w:themeColor="text1"/>
                <w:szCs w:val="24"/>
                <w:u w:val="none"/>
              </w:rPr>
            </w:pPr>
          </w:p>
        </w:tc>
      </w:tr>
      <w:tr w:rsidR="00C9359A" w:rsidRPr="00883D36" w14:paraId="7311D940" w14:textId="77777777" w:rsidTr="0011429C">
        <w:trPr>
          <w:trHeight w:val="454"/>
        </w:trPr>
        <w:tc>
          <w:tcPr>
            <w:tcW w:w="1130" w:type="dxa"/>
            <w:vAlign w:val="center"/>
          </w:tcPr>
          <w:p w14:paraId="5A965C59" w14:textId="77777777" w:rsidR="00C9359A" w:rsidRPr="00883D36" w:rsidRDefault="00C9359A" w:rsidP="0011429C">
            <w:pPr>
              <w:pStyle w:val="Subtitle"/>
              <w:ind w:right="22"/>
              <w:jc w:val="left"/>
              <w:rPr>
                <w:rFonts w:cs="Arial"/>
                <w:b w:val="0"/>
                <w:bCs/>
                <w:color w:val="000000" w:themeColor="text1"/>
                <w:szCs w:val="24"/>
                <w:u w:val="none"/>
              </w:rPr>
            </w:pPr>
          </w:p>
        </w:tc>
        <w:tc>
          <w:tcPr>
            <w:tcW w:w="2907" w:type="dxa"/>
            <w:vAlign w:val="center"/>
          </w:tcPr>
          <w:p w14:paraId="5561B233" w14:textId="77777777" w:rsidR="00C9359A" w:rsidRPr="00883D36" w:rsidRDefault="00C9359A" w:rsidP="0011429C">
            <w:pPr>
              <w:pStyle w:val="Subtitle"/>
              <w:ind w:right="102"/>
              <w:jc w:val="left"/>
              <w:rPr>
                <w:rFonts w:cs="Arial"/>
                <w:b w:val="0"/>
                <w:bCs/>
                <w:color w:val="000000" w:themeColor="text1"/>
                <w:szCs w:val="24"/>
                <w:u w:val="none"/>
              </w:rPr>
            </w:pPr>
          </w:p>
        </w:tc>
        <w:tc>
          <w:tcPr>
            <w:tcW w:w="2338" w:type="dxa"/>
            <w:vAlign w:val="center"/>
          </w:tcPr>
          <w:p w14:paraId="1FFE2FA3" w14:textId="77777777" w:rsidR="00C9359A" w:rsidRPr="00883D36" w:rsidRDefault="00C9359A" w:rsidP="0011429C">
            <w:pPr>
              <w:pStyle w:val="Subtitle"/>
              <w:ind w:right="32"/>
              <w:jc w:val="left"/>
              <w:rPr>
                <w:rFonts w:cs="Arial"/>
                <w:b w:val="0"/>
                <w:bCs/>
                <w:color w:val="000000" w:themeColor="text1"/>
                <w:szCs w:val="24"/>
                <w:u w:val="none"/>
              </w:rPr>
            </w:pPr>
          </w:p>
        </w:tc>
        <w:tc>
          <w:tcPr>
            <w:tcW w:w="2551" w:type="dxa"/>
            <w:vAlign w:val="center"/>
          </w:tcPr>
          <w:p w14:paraId="75764346" w14:textId="77777777" w:rsidR="00C9359A" w:rsidRPr="00883D36" w:rsidRDefault="00C9359A" w:rsidP="0011429C">
            <w:pPr>
              <w:pStyle w:val="Subtitle"/>
              <w:ind w:right="36"/>
              <w:jc w:val="left"/>
              <w:rPr>
                <w:rFonts w:cs="Arial"/>
                <w:b w:val="0"/>
                <w:bCs/>
                <w:color w:val="000000" w:themeColor="text1"/>
                <w:szCs w:val="24"/>
                <w:u w:val="none"/>
              </w:rPr>
            </w:pPr>
          </w:p>
        </w:tc>
        <w:tc>
          <w:tcPr>
            <w:tcW w:w="1276" w:type="dxa"/>
            <w:vAlign w:val="center"/>
          </w:tcPr>
          <w:p w14:paraId="54FFC412" w14:textId="77777777" w:rsidR="00C9359A" w:rsidRPr="00883D36" w:rsidRDefault="00C9359A" w:rsidP="0011429C">
            <w:pPr>
              <w:pStyle w:val="Subtitle"/>
              <w:ind w:right="33"/>
              <w:jc w:val="left"/>
              <w:rPr>
                <w:rFonts w:cs="Arial"/>
                <w:b w:val="0"/>
                <w:bCs/>
                <w:color w:val="000000" w:themeColor="text1"/>
                <w:szCs w:val="24"/>
                <w:u w:val="none"/>
              </w:rPr>
            </w:pPr>
          </w:p>
        </w:tc>
      </w:tr>
      <w:tr w:rsidR="00C9359A" w:rsidRPr="00883D36" w14:paraId="3F6D83BC" w14:textId="77777777" w:rsidTr="0011429C">
        <w:trPr>
          <w:trHeight w:val="454"/>
        </w:trPr>
        <w:tc>
          <w:tcPr>
            <w:tcW w:w="1130" w:type="dxa"/>
            <w:vAlign w:val="center"/>
          </w:tcPr>
          <w:p w14:paraId="0EC86FFA" w14:textId="77777777" w:rsidR="00C9359A" w:rsidRPr="00883D36" w:rsidRDefault="00C9359A" w:rsidP="0011429C">
            <w:pPr>
              <w:pStyle w:val="Subtitle"/>
              <w:ind w:right="22"/>
              <w:jc w:val="left"/>
              <w:rPr>
                <w:rFonts w:cs="Arial"/>
                <w:b w:val="0"/>
                <w:bCs/>
                <w:color w:val="000000" w:themeColor="text1"/>
                <w:szCs w:val="24"/>
                <w:u w:val="none"/>
              </w:rPr>
            </w:pPr>
          </w:p>
        </w:tc>
        <w:tc>
          <w:tcPr>
            <w:tcW w:w="2907" w:type="dxa"/>
            <w:vAlign w:val="center"/>
          </w:tcPr>
          <w:p w14:paraId="3A7C89E2" w14:textId="77777777" w:rsidR="00C9359A" w:rsidRPr="00883D36" w:rsidRDefault="00C9359A" w:rsidP="0011429C">
            <w:pPr>
              <w:pStyle w:val="Subtitle"/>
              <w:ind w:right="102"/>
              <w:jc w:val="left"/>
              <w:rPr>
                <w:rFonts w:cs="Arial"/>
                <w:b w:val="0"/>
                <w:bCs/>
                <w:color w:val="000000" w:themeColor="text1"/>
                <w:szCs w:val="24"/>
                <w:u w:val="none"/>
              </w:rPr>
            </w:pPr>
          </w:p>
        </w:tc>
        <w:tc>
          <w:tcPr>
            <w:tcW w:w="2338" w:type="dxa"/>
            <w:vAlign w:val="center"/>
          </w:tcPr>
          <w:p w14:paraId="56C2888E" w14:textId="77777777" w:rsidR="00C9359A" w:rsidRPr="00883D36" w:rsidRDefault="00C9359A" w:rsidP="0011429C">
            <w:pPr>
              <w:pStyle w:val="Subtitle"/>
              <w:ind w:right="32"/>
              <w:jc w:val="left"/>
              <w:rPr>
                <w:rFonts w:cs="Arial"/>
                <w:b w:val="0"/>
                <w:bCs/>
                <w:color w:val="000000" w:themeColor="text1"/>
                <w:szCs w:val="24"/>
                <w:u w:val="none"/>
              </w:rPr>
            </w:pPr>
          </w:p>
        </w:tc>
        <w:tc>
          <w:tcPr>
            <w:tcW w:w="2551" w:type="dxa"/>
            <w:vAlign w:val="center"/>
          </w:tcPr>
          <w:p w14:paraId="7FFD872C" w14:textId="77777777" w:rsidR="00C9359A" w:rsidRPr="00883D36" w:rsidRDefault="00C9359A" w:rsidP="0011429C">
            <w:pPr>
              <w:pStyle w:val="Subtitle"/>
              <w:ind w:right="36"/>
              <w:jc w:val="left"/>
              <w:rPr>
                <w:rFonts w:cs="Arial"/>
                <w:b w:val="0"/>
                <w:bCs/>
                <w:color w:val="000000" w:themeColor="text1"/>
                <w:szCs w:val="24"/>
                <w:u w:val="none"/>
              </w:rPr>
            </w:pPr>
          </w:p>
        </w:tc>
        <w:tc>
          <w:tcPr>
            <w:tcW w:w="1276" w:type="dxa"/>
            <w:vAlign w:val="center"/>
          </w:tcPr>
          <w:p w14:paraId="3C37B026" w14:textId="77777777" w:rsidR="00C9359A" w:rsidRPr="00883D36" w:rsidRDefault="00C9359A" w:rsidP="0011429C">
            <w:pPr>
              <w:pStyle w:val="Subtitle"/>
              <w:ind w:right="33"/>
              <w:jc w:val="left"/>
              <w:rPr>
                <w:rFonts w:cs="Arial"/>
                <w:b w:val="0"/>
                <w:bCs/>
                <w:color w:val="000000" w:themeColor="text1"/>
                <w:szCs w:val="24"/>
                <w:u w:val="none"/>
              </w:rPr>
            </w:pPr>
          </w:p>
        </w:tc>
      </w:tr>
    </w:tbl>
    <w:p w14:paraId="6763ACA5" w14:textId="77777777" w:rsidR="00C9359A" w:rsidRPr="00883D36" w:rsidRDefault="00C9359A" w:rsidP="00C9359A">
      <w:pPr>
        <w:ind w:left="-426" w:right="900"/>
        <w:jc w:val="both"/>
        <w:rPr>
          <w:rFonts w:ascii="Arial" w:hAnsi="Arial" w:cs="Arial"/>
          <w:bCs/>
        </w:rPr>
      </w:pPr>
    </w:p>
    <w:p w14:paraId="75E31E9D" w14:textId="77777777" w:rsidR="00C9359A" w:rsidRPr="00883D36" w:rsidRDefault="00C9359A" w:rsidP="00C9359A">
      <w:pPr>
        <w:rPr>
          <w:rFonts w:ascii="Arial" w:hAnsi="Arial" w:cs="Arial"/>
          <w:bCs/>
        </w:rPr>
      </w:pPr>
      <w:r w:rsidRPr="00883D36">
        <w:rPr>
          <w:rFonts w:ascii="Arial" w:hAnsi="Arial" w:cs="Arial"/>
          <w:bCs/>
        </w:rPr>
        <w:br w:type="page"/>
      </w:r>
    </w:p>
    <w:tbl>
      <w:tblPr>
        <w:tblStyle w:val="TableGrid"/>
        <w:tblW w:w="0" w:type="auto"/>
        <w:tblInd w:w="-4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39"/>
        <w:gridCol w:w="6083"/>
      </w:tblGrid>
      <w:tr w:rsidR="00C9359A" w:rsidRPr="00883D36" w14:paraId="41303C40" w14:textId="77777777" w:rsidTr="00883D36">
        <w:trPr>
          <w:trHeight w:val="454"/>
        </w:trPr>
        <w:tc>
          <w:tcPr>
            <w:tcW w:w="3739" w:type="dxa"/>
            <w:vAlign w:val="center"/>
          </w:tcPr>
          <w:p w14:paraId="76CED2A7" w14:textId="77777777" w:rsidR="00C9359A" w:rsidRPr="00883D36" w:rsidRDefault="00C9359A" w:rsidP="0011429C">
            <w:pPr>
              <w:pStyle w:val="Subtitle"/>
              <w:ind w:right="900"/>
              <w:jc w:val="both"/>
              <w:rPr>
                <w:rFonts w:cs="Arial"/>
                <w:color w:val="951B7F"/>
                <w:szCs w:val="24"/>
                <w:u w:val="none"/>
              </w:rPr>
            </w:pPr>
            <w:r w:rsidRPr="00883D36">
              <w:rPr>
                <w:rFonts w:cs="Arial"/>
                <w:color w:val="951B7F"/>
                <w:szCs w:val="24"/>
                <w:u w:val="none"/>
              </w:rPr>
              <w:lastRenderedPageBreak/>
              <w:t>Job Title</w:t>
            </w:r>
          </w:p>
        </w:tc>
        <w:tc>
          <w:tcPr>
            <w:tcW w:w="6083" w:type="dxa"/>
            <w:vAlign w:val="center"/>
          </w:tcPr>
          <w:p w14:paraId="77743C0A" w14:textId="7764B8FC" w:rsidR="00C9359A" w:rsidRPr="00883D36" w:rsidRDefault="00304EEB" w:rsidP="0011429C">
            <w:pPr>
              <w:pStyle w:val="Subtitle"/>
              <w:ind w:right="900"/>
              <w:jc w:val="both"/>
              <w:rPr>
                <w:rFonts w:cs="Arial"/>
                <w:sz w:val="28"/>
                <w:szCs w:val="28"/>
                <w:u w:val="none"/>
              </w:rPr>
            </w:pPr>
            <w:r>
              <w:rPr>
                <w:rFonts w:cs="Arial"/>
                <w:sz w:val="28"/>
                <w:szCs w:val="28"/>
                <w:u w:val="none"/>
              </w:rPr>
              <w:t>People Culture Specialist</w:t>
            </w:r>
          </w:p>
        </w:tc>
      </w:tr>
      <w:tr w:rsidR="00C9359A" w:rsidRPr="00883D36" w14:paraId="210526A6" w14:textId="77777777" w:rsidTr="00883D36">
        <w:trPr>
          <w:trHeight w:val="454"/>
        </w:trPr>
        <w:tc>
          <w:tcPr>
            <w:tcW w:w="3739" w:type="dxa"/>
            <w:vAlign w:val="center"/>
          </w:tcPr>
          <w:p w14:paraId="72843D63" w14:textId="77777777" w:rsidR="00C9359A" w:rsidRPr="00883D36" w:rsidRDefault="00C9359A" w:rsidP="0011429C">
            <w:pPr>
              <w:pStyle w:val="Subtitle"/>
              <w:ind w:right="900"/>
              <w:jc w:val="both"/>
              <w:rPr>
                <w:rFonts w:cs="Arial"/>
                <w:color w:val="951B7F"/>
                <w:szCs w:val="24"/>
                <w:u w:val="none"/>
              </w:rPr>
            </w:pPr>
            <w:r w:rsidRPr="00883D36">
              <w:rPr>
                <w:rFonts w:cs="Arial"/>
                <w:color w:val="951B7F"/>
                <w:szCs w:val="24"/>
                <w:u w:val="none"/>
              </w:rPr>
              <w:t>Division / Function</w:t>
            </w:r>
          </w:p>
        </w:tc>
        <w:tc>
          <w:tcPr>
            <w:tcW w:w="6083" w:type="dxa"/>
            <w:vAlign w:val="center"/>
          </w:tcPr>
          <w:p w14:paraId="5633EC82" w14:textId="5A861819" w:rsidR="00C9359A" w:rsidRPr="00883D36" w:rsidRDefault="00304EEB" w:rsidP="0011429C">
            <w:pPr>
              <w:pStyle w:val="Subtitle"/>
              <w:ind w:right="900"/>
              <w:jc w:val="both"/>
              <w:rPr>
                <w:rFonts w:cs="Arial"/>
                <w:b w:val="0"/>
                <w:bCs/>
                <w:szCs w:val="24"/>
                <w:u w:val="none"/>
              </w:rPr>
            </w:pPr>
            <w:r>
              <w:rPr>
                <w:rFonts w:cs="Arial"/>
                <w:b w:val="0"/>
                <w:bCs/>
                <w:szCs w:val="24"/>
                <w:u w:val="none"/>
              </w:rPr>
              <w:t>People &amp; OD Team</w:t>
            </w:r>
          </w:p>
        </w:tc>
      </w:tr>
      <w:tr w:rsidR="00C9359A" w:rsidRPr="00883D36" w14:paraId="03791355" w14:textId="77777777" w:rsidTr="00883D36">
        <w:trPr>
          <w:trHeight w:val="454"/>
        </w:trPr>
        <w:tc>
          <w:tcPr>
            <w:tcW w:w="3739" w:type="dxa"/>
            <w:vAlign w:val="center"/>
          </w:tcPr>
          <w:p w14:paraId="5DA8659A" w14:textId="77777777" w:rsidR="00C9359A" w:rsidRPr="00883D36" w:rsidRDefault="00C9359A" w:rsidP="0011429C">
            <w:pPr>
              <w:pStyle w:val="Subtitle"/>
              <w:ind w:right="900"/>
              <w:jc w:val="both"/>
              <w:rPr>
                <w:rFonts w:cs="Arial"/>
                <w:color w:val="951B7F"/>
                <w:szCs w:val="24"/>
                <w:u w:val="none"/>
              </w:rPr>
            </w:pPr>
            <w:r w:rsidRPr="00883D36">
              <w:rPr>
                <w:rFonts w:cs="Arial"/>
                <w:color w:val="951B7F"/>
                <w:szCs w:val="24"/>
                <w:u w:val="none"/>
              </w:rPr>
              <w:t>Reports To:</w:t>
            </w:r>
          </w:p>
        </w:tc>
        <w:tc>
          <w:tcPr>
            <w:tcW w:w="6083" w:type="dxa"/>
            <w:vAlign w:val="center"/>
          </w:tcPr>
          <w:p w14:paraId="204EA0BC" w14:textId="02CC4356" w:rsidR="00C9359A" w:rsidRPr="00883D36" w:rsidRDefault="00304EEB" w:rsidP="0011429C">
            <w:pPr>
              <w:pStyle w:val="Subtitle"/>
              <w:ind w:right="900"/>
              <w:jc w:val="both"/>
              <w:rPr>
                <w:rFonts w:cs="Arial"/>
                <w:b w:val="0"/>
                <w:bCs/>
                <w:szCs w:val="24"/>
                <w:u w:val="none"/>
              </w:rPr>
            </w:pPr>
            <w:r>
              <w:rPr>
                <w:rFonts w:cs="Arial"/>
                <w:b w:val="0"/>
                <w:bCs/>
                <w:szCs w:val="24"/>
                <w:u w:val="none"/>
              </w:rPr>
              <w:t>People Culture Manager</w:t>
            </w:r>
          </w:p>
        </w:tc>
      </w:tr>
      <w:tr w:rsidR="00C9359A" w:rsidRPr="00883D36" w14:paraId="645CAF63" w14:textId="77777777" w:rsidTr="00304EEB">
        <w:trPr>
          <w:trHeight w:val="438"/>
        </w:trPr>
        <w:tc>
          <w:tcPr>
            <w:tcW w:w="3739" w:type="dxa"/>
            <w:vAlign w:val="center"/>
          </w:tcPr>
          <w:p w14:paraId="56E75ED9" w14:textId="77777777" w:rsidR="00C9359A" w:rsidRPr="00883D36" w:rsidRDefault="00C9359A" w:rsidP="0011429C">
            <w:pPr>
              <w:pStyle w:val="Subtitle"/>
              <w:ind w:right="900"/>
              <w:jc w:val="both"/>
              <w:rPr>
                <w:rFonts w:cs="Arial"/>
                <w:color w:val="951B7F"/>
                <w:szCs w:val="24"/>
                <w:u w:val="none"/>
              </w:rPr>
            </w:pPr>
            <w:r w:rsidRPr="00883D36">
              <w:rPr>
                <w:rFonts w:cs="Arial"/>
                <w:color w:val="951B7F"/>
                <w:szCs w:val="24"/>
                <w:u w:val="none"/>
              </w:rPr>
              <w:t>Responsible For:</w:t>
            </w:r>
          </w:p>
        </w:tc>
        <w:tc>
          <w:tcPr>
            <w:tcW w:w="6083" w:type="dxa"/>
            <w:vAlign w:val="center"/>
          </w:tcPr>
          <w:p w14:paraId="052E82CD" w14:textId="53693C58" w:rsidR="00C9359A" w:rsidRPr="00883D36" w:rsidRDefault="00304EEB" w:rsidP="0011429C">
            <w:pPr>
              <w:pStyle w:val="Subtitle"/>
              <w:ind w:right="900"/>
              <w:jc w:val="left"/>
              <w:rPr>
                <w:rFonts w:cs="Arial"/>
                <w:b w:val="0"/>
                <w:bCs/>
                <w:szCs w:val="24"/>
                <w:u w:val="none"/>
              </w:rPr>
            </w:pPr>
            <w:r>
              <w:rPr>
                <w:rFonts w:cs="Arial"/>
                <w:b w:val="0"/>
                <w:bCs/>
                <w:szCs w:val="24"/>
                <w:u w:val="none"/>
              </w:rPr>
              <w:t>No direct reports</w:t>
            </w:r>
          </w:p>
        </w:tc>
      </w:tr>
    </w:tbl>
    <w:p w14:paraId="52C15CA7" w14:textId="77777777" w:rsidR="00C9359A" w:rsidRPr="00883D36" w:rsidRDefault="00C9359A" w:rsidP="00C9359A">
      <w:pPr>
        <w:autoSpaceDE w:val="0"/>
        <w:autoSpaceDN w:val="0"/>
        <w:adjustRightInd w:val="0"/>
        <w:ind w:left="-426" w:right="900"/>
        <w:jc w:val="both"/>
        <w:rPr>
          <w:rFonts w:ascii="Arial" w:hAnsi="Arial" w:cs="Arial"/>
        </w:rPr>
      </w:pPr>
    </w:p>
    <w:p w14:paraId="5F0C5DE4" w14:textId="77777777" w:rsidR="00C9359A" w:rsidRPr="00883D36" w:rsidRDefault="00C9359A" w:rsidP="00896942">
      <w:pPr>
        <w:spacing w:after="120"/>
        <w:ind w:left="-426" w:right="902"/>
        <w:jc w:val="both"/>
        <w:rPr>
          <w:rFonts w:ascii="Arial" w:hAnsi="Arial" w:cs="Arial"/>
          <w:b/>
          <w:color w:val="951B7F"/>
          <w:sz w:val="28"/>
          <w:szCs w:val="28"/>
          <w:lang w:val="en"/>
        </w:rPr>
      </w:pPr>
      <w:r w:rsidRPr="00883D36">
        <w:rPr>
          <w:rFonts w:ascii="Arial" w:hAnsi="Arial" w:cs="Arial"/>
          <w:b/>
          <w:color w:val="951B7F"/>
          <w:sz w:val="28"/>
          <w:szCs w:val="28"/>
          <w:lang w:val="en"/>
        </w:rPr>
        <w:t>Job Purpose</w:t>
      </w:r>
    </w:p>
    <w:p w14:paraId="61962499" w14:textId="10A3FE80" w:rsidR="004C1AAA" w:rsidRDefault="000C5876" w:rsidP="00896942">
      <w:pPr>
        <w:tabs>
          <w:tab w:val="num" w:pos="360"/>
        </w:tabs>
        <w:spacing w:after="120"/>
        <w:ind w:left="-425" w:right="50"/>
        <w:jc w:val="both"/>
        <w:rPr>
          <w:rFonts w:ascii="Arial" w:eastAsia="Times New Roman" w:hAnsi="Arial" w:cs="Arial"/>
          <w:shd w:val="clear" w:color="auto" w:fill="FFFFFF"/>
          <w:lang w:eastAsia="en-GB"/>
        </w:rPr>
      </w:pPr>
      <w:r>
        <w:rPr>
          <w:rFonts w:ascii="Arial" w:eastAsia="Times New Roman" w:hAnsi="Arial" w:cs="Arial"/>
          <w:shd w:val="clear" w:color="auto" w:fill="FFFFFF"/>
          <w:lang w:eastAsia="en-GB"/>
        </w:rPr>
        <w:t>AFG has a strategic objective to be seen as a great place to work by our people.</w:t>
      </w:r>
      <w:r w:rsidR="002A2AC3">
        <w:rPr>
          <w:rFonts w:ascii="Arial" w:eastAsia="Times New Roman" w:hAnsi="Arial" w:cs="Arial"/>
          <w:shd w:val="clear" w:color="auto" w:fill="FFFFFF"/>
          <w:lang w:eastAsia="en-GB"/>
        </w:rPr>
        <w:t xml:space="preserve">  For us this has thr</w:t>
      </w:r>
      <w:r w:rsidR="00D56470">
        <w:rPr>
          <w:rFonts w:ascii="Arial" w:eastAsia="Times New Roman" w:hAnsi="Arial" w:cs="Arial"/>
          <w:shd w:val="clear" w:color="auto" w:fill="FFFFFF"/>
          <w:lang w:eastAsia="en-GB"/>
        </w:rPr>
        <w:t>ee supporting sub-strategies</w:t>
      </w:r>
      <w:r w:rsidR="00CA4125">
        <w:rPr>
          <w:rFonts w:ascii="Arial" w:eastAsia="Times New Roman" w:hAnsi="Arial" w:cs="Arial"/>
          <w:shd w:val="clear" w:color="auto" w:fill="FFFFFF"/>
          <w:lang w:eastAsia="en-GB"/>
        </w:rPr>
        <w:t xml:space="preserve"> for People &amp; Culture:</w:t>
      </w:r>
    </w:p>
    <w:p w14:paraId="551F62E2" w14:textId="0C7A3937" w:rsidR="00CA4125" w:rsidRDefault="00CA4125" w:rsidP="00896942">
      <w:pPr>
        <w:pStyle w:val="ListParagraph"/>
        <w:numPr>
          <w:ilvl w:val="0"/>
          <w:numId w:val="24"/>
        </w:numPr>
        <w:tabs>
          <w:tab w:val="num" w:pos="360"/>
        </w:tabs>
        <w:spacing w:after="120"/>
        <w:ind w:right="50"/>
        <w:contextualSpacing w:val="0"/>
        <w:jc w:val="both"/>
        <w:rPr>
          <w:rFonts w:cs="Arial"/>
          <w:shd w:val="clear" w:color="auto" w:fill="FFFFFF"/>
        </w:rPr>
      </w:pPr>
      <w:r>
        <w:rPr>
          <w:rFonts w:cs="Arial"/>
          <w:shd w:val="clear" w:color="auto" w:fill="FFFFFF"/>
        </w:rPr>
        <w:t xml:space="preserve">A </w:t>
      </w:r>
      <w:r w:rsidRPr="00CA4125">
        <w:rPr>
          <w:rFonts w:cs="Arial"/>
          <w:b/>
          <w:bCs/>
          <w:shd w:val="clear" w:color="auto" w:fill="FFFFFF"/>
        </w:rPr>
        <w:t>vibrant, diverse and inclusive culture</w:t>
      </w:r>
      <w:r>
        <w:rPr>
          <w:rFonts w:cs="Arial"/>
          <w:shd w:val="clear" w:color="auto" w:fill="FFFFFF"/>
        </w:rPr>
        <w:t xml:space="preserve"> that creates belonging.</w:t>
      </w:r>
    </w:p>
    <w:p w14:paraId="3A80E2D2" w14:textId="1B7C594A" w:rsidR="00CA4125" w:rsidRDefault="00CA4125" w:rsidP="00896942">
      <w:pPr>
        <w:pStyle w:val="ListParagraph"/>
        <w:numPr>
          <w:ilvl w:val="0"/>
          <w:numId w:val="24"/>
        </w:numPr>
        <w:tabs>
          <w:tab w:val="num" w:pos="360"/>
        </w:tabs>
        <w:spacing w:after="120"/>
        <w:ind w:right="50"/>
        <w:contextualSpacing w:val="0"/>
        <w:jc w:val="both"/>
        <w:rPr>
          <w:rFonts w:cs="Arial"/>
          <w:shd w:val="clear" w:color="auto" w:fill="FFFFFF"/>
        </w:rPr>
      </w:pPr>
      <w:r>
        <w:rPr>
          <w:rFonts w:cs="Arial"/>
          <w:shd w:val="clear" w:color="auto" w:fill="FFFFFF"/>
        </w:rPr>
        <w:t xml:space="preserve">A </w:t>
      </w:r>
      <w:r w:rsidRPr="00CA4125">
        <w:rPr>
          <w:rFonts w:cs="Arial"/>
          <w:b/>
          <w:bCs/>
          <w:shd w:val="clear" w:color="auto" w:fill="FFFFFF"/>
        </w:rPr>
        <w:t>people first organisation</w:t>
      </w:r>
      <w:r>
        <w:rPr>
          <w:rFonts w:cs="Arial"/>
          <w:shd w:val="clear" w:color="auto" w:fill="FFFFFF"/>
        </w:rPr>
        <w:t xml:space="preserve"> that engages, develops and rewards amazing colleagues.</w:t>
      </w:r>
    </w:p>
    <w:p w14:paraId="3A138279" w14:textId="6CE957A4" w:rsidR="00CA4125" w:rsidRDefault="00CA4125" w:rsidP="00896942">
      <w:pPr>
        <w:pStyle w:val="ListParagraph"/>
        <w:numPr>
          <w:ilvl w:val="0"/>
          <w:numId w:val="24"/>
        </w:numPr>
        <w:tabs>
          <w:tab w:val="num" w:pos="360"/>
        </w:tabs>
        <w:spacing w:after="120"/>
        <w:ind w:right="50"/>
        <w:contextualSpacing w:val="0"/>
        <w:jc w:val="both"/>
        <w:rPr>
          <w:rFonts w:cs="Arial"/>
          <w:shd w:val="clear" w:color="auto" w:fill="FFFFFF"/>
        </w:rPr>
      </w:pPr>
      <w:r w:rsidRPr="00CA4125">
        <w:rPr>
          <w:rFonts w:cs="Arial"/>
          <w:b/>
          <w:bCs/>
          <w:shd w:val="clear" w:color="auto" w:fill="FFFFFF"/>
        </w:rPr>
        <w:t>Exceptional leaders</w:t>
      </w:r>
      <w:r>
        <w:rPr>
          <w:rFonts w:cs="Arial"/>
          <w:shd w:val="clear" w:color="auto" w:fill="FFFFFF"/>
        </w:rPr>
        <w:t xml:space="preserve"> that inspire, empower and promote the organisation.</w:t>
      </w:r>
    </w:p>
    <w:p w14:paraId="702B1E72" w14:textId="5DF9207A" w:rsidR="00B7048C" w:rsidRDefault="008C2F47" w:rsidP="00896942">
      <w:pPr>
        <w:tabs>
          <w:tab w:val="num" w:pos="360"/>
        </w:tabs>
        <w:spacing w:after="120"/>
        <w:ind w:left="-425" w:right="50"/>
        <w:jc w:val="both"/>
        <w:rPr>
          <w:rFonts w:ascii="Arial" w:eastAsia="Times New Roman" w:hAnsi="Arial" w:cs="Arial"/>
          <w:shd w:val="clear" w:color="auto" w:fill="FFFFFF"/>
          <w:lang w:eastAsia="en-GB"/>
        </w:rPr>
      </w:pPr>
      <w:r>
        <w:rPr>
          <w:rFonts w:ascii="Arial" w:eastAsia="Times New Roman" w:hAnsi="Arial" w:cs="Arial"/>
          <w:shd w:val="clear" w:color="auto" w:fill="FFFFFF"/>
          <w:lang w:eastAsia="en-GB"/>
        </w:rPr>
        <w:t xml:space="preserve">Our People Culture Specialist will </w:t>
      </w:r>
      <w:r w:rsidR="0033118A">
        <w:rPr>
          <w:rFonts w:ascii="Arial" w:eastAsia="Times New Roman" w:hAnsi="Arial" w:cs="Arial"/>
          <w:shd w:val="clear" w:color="auto" w:fill="FFFFFF"/>
          <w:lang w:eastAsia="en-GB"/>
        </w:rPr>
        <w:t xml:space="preserve">play a pivotal role in defining, embedding and promoting </w:t>
      </w:r>
      <w:r w:rsidR="00236C7C">
        <w:rPr>
          <w:rFonts w:ascii="Arial" w:eastAsia="Times New Roman" w:hAnsi="Arial" w:cs="Arial"/>
          <w:shd w:val="clear" w:color="auto" w:fill="FFFFFF"/>
          <w:lang w:eastAsia="en-GB"/>
        </w:rPr>
        <w:t>our</w:t>
      </w:r>
      <w:r w:rsidR="0033118A">
        <w:rPr>
          <w:rFonts w:ascii="Arial" w:eastAsia="Times New Roman" w:hAnsi="Arial" w:cs="Arial"/>
          <w:shd w:val="clear" w:color="auto" w:fill="FFFFFF"/>
          <w:lang w:eastAsia="en-GB"/>
        </w:rPr>
        <w:t xml:space="preserve"> people first cultur</w:t>
      </w:r>
      <w:r w:rsidR="00AE01F9">
        <w:rPr>
          <w:rFonts w:ascii="Arial" w:eastAsia="Times New Roman" w:hAnsi="Arial" w:cs="Arial"/>
          <w:shd w:val="clear" w:color="auto" w:fill="FFFFFF"/>
          <w:lang w:eastAsia="en-GB"/>
        </w:rPr>
        <w:t>e</w:t>
      </w:r>
      <w:r w:rsidR="00895A9D">
        <w:rPr>
          <w:rFonts w:ascii="Arial" w:eastAsia="Times New Roman" w:hAnsi="Arial" w:cs="Arial"/>
          <w:shd w:val="clear" w:color="auto" w:fill="FFFFFF"/>
          <w:lang w:eastAsia="en-GB"/>
        </w:rPr>
        <w:t xml:space="preserve"> and in achieving our ambition to be seen as a great place to work.</w:t>
      </w:r>
      <w:r w:rsidR="00AE01F9">
        <w:rPr>
          <w:rFonts w:ascii="Arial" w:eastAsia="Times New Roman" w:hAnsi="Arial" w:cs="Arial"/>
          <w:shd w:val="clear" w:color="auto" w:fill="FFFFFF"/>
          <w:lang w:eastAsia="en-GB"/>
        </w:rPr>
        <w:t>.</w:t>
      </w:r>
      <w:r w:rsidR="002F7D3E">
        <w:rPr>
          <w:rFonts w:ascii="Arial" w:eastAsia="Times New Roman" w:hAnsi="Arial" w:cs="Arial"/>
          <w:shd w:val="clear" w:color="auto" w:fill="FFFFFF"/>
          <w:lang w:eastAsia="en-GB"/>
        </w:rPr>
        <w:t xml:space="preserve">  </w:t>
      </w:r>
    </w:p>
    <w:p w14:paraId="022A8F9E" w14:textId="77777777" w:rsidR="00766108" w:rsidRDefault="003921ED" w:rsidP="00896942">
      <w:pPr>
        <w:tabs>
          <w:tab w:val="num" w:pos="360"/>
        </w:tabs>
        <w:spacing w:after="120"/>
        <w:ind w:left="-425" w:right="50"/>
        <w:jc w:val="both"/>
        <w:rPr>
          <w:rFonts w:ascii="Arial" w:eastAsia="Times New Roman" w:hAnsi="Arial" w:cs="Arial"/>
          <w:shd w:val="clear" w:color="auto" w:fill="FFFFFF"/>
          <w:lang w:eastAsia="en-GB"/>
        </w:rPr>
      </w:pPr>
      <w:r>
        <w:rPr>
          <w:rFonts w:ascii="Arial" w:eastAsia="Times New Roman" w:hAnsi="Arial" w:cs="Arial"/>
          <w:shd w:val="clear" w:color="auto" w:fill="FFFFFF"/>
          <w:lang w:eastAsia="en-GB"/>
        </w:rPr>
        <w:t xml:space="preserve">Our culture, behaviours, </w:t>
      </w:r>
      <w:r w:rsidR="003420E3">
        <w:rPr>
          <w:rFonts w:ascii="Arial" w:eastAsia="Times New Roman" w:hAnsi="Arial" w:cs="Arial"/>
          <w:shd w:val="clear" w:color="auto" w:fill="FFFFFF"/>
          <w:lang w:eastAsia="en-GB"/>
        </w:rPr>
        <w:t xml:space="preserve">relationships, policies, and practices </w:t>
      </w:r>
      <w:r w:rsidR="00760819">
        <w:rPr>
          <w:rFonts w:ascii="Arial" w:eastAsia="Times New Roman" w:hAnsi="Arial" w:cs="Arial"/>
          <w:shd w:val="clear" w:color="auto" w:fill="FFFFFF"/>
          <w:lang w:eastAsia="en-GB"/>
        </w:rPr>
        <w:t xml:space="preserve">shape </w:t>
      </w:r>
      <w:r w:rsidR="003420E3">
        <w:rPr>
          <w:rFonts w:ascii="Arial" w:eastAsia="Times New Roman" w:hAnsi="Arial" w:cs="Arial"/>
          <w:shd w:val="clear" w:color="auto" w:fill="FFFFFF"/>
          <w:lang w:eastAsia="en-GB"/>
        </w:rPr>
        <w:t>‘what we do’</w:t>
      </w:r>
      <w:r w:rsidR="0001227A">
        <w:rPr>
          <w:rFonts w:ascii="Arial" w:eastAsia="Times New Roman" w:hAnsi="Arial" w:cs="Arial"/>
          <w:shd w:val="clear" w:color="auto" w:fill="FFFFFF"/>
          <w:lang w:eastAsia="en-GB"/>
        </w:rPr>
        <w:t>.  This</w:t>
      </w:r>
      <w:r w:rsidR="003420E3">
        <w:rPr>
          <w:rFonts w:ascii="Arial" w:eastAsia="Times New Roman" w:hAnsi="Arial" w:cs="Arial"/>
          <w:shd w:val="clear" w:color="auto" w:fill="FFFFFF"/>
          <w:lang w:eastAsia="en-GB"/>
        </w:rPr>
        <w:t xml:space="preserve"> has a direct impact on </w:t>
      </w:r>
      <w:r w:rsidR="0001227A">
        <w:rPr>
          <w:rFonts w:ascii="Arial" w:eastAsia="Times New Roman" w:hAnsi="Arial" w:cs="Arial"/>
          <w:shd w:val="clear" w:color="auto" w:fill="FFFFFF"/>
          <w:lang w:eastAsia="en-GB"/>
        </w:rPr>
        <w:t>e</w:t>
      </w:r>
      <w:r w:rsidR="003420E3">
        <w:rPr>
          <w:rFonts w:ascii="Arial" w:eastAsia="Times New Roman" w:hAnsi="Arial" w:cs="Arial"/>
          <w:shd w:val="clear" w:color="auto" w:fill="FFFFFF"/>
          <w:lang w:eastAsia="en-GB"/>
        </w:rPr>
        <w:t xml:space="preserve">mployee </w:t>
      </w:r>
      <w:r w:rsidR="0001227A">
        <w:rPr>
          <w:rFonts w:ascii="Arial" w:eastAsia="Times New Roman" w:hAnsi="Arial" w:cs="Arial"/>
          <w:shd w:val="clear" w:color="auto" w:fill="FFFFFF"/>
          <w:lang w:eastAsia="en-GB"/>
        </w:rPr>
        <w:t>e</w:t>
      </w:r>
      <w:r w:rsidR="003420E3">
        <w:rPr>
          <w:rFonts w:ascii="Arial" w:eastAsia="Times New Roman" w:hAnsi="Arial" w:cs="Arial"/>
          <w:shd w:val="clear" w:color="auto" w:fill="FFFFFF"/>
          <w:lang w:eastAsia="en-GB"/>
        </w:rPr>
        <w:t xml:space="preserve">xperience </w:t>
      </w:r>
      <w:r w:rsidR="0001227A">
        <w:rPr>
          <w:rFonts w:ascii="Arial" w:eastAsia="Times New Roman" w:hAnsi="Arial" w:cs="Arial"/>
          <w:shd w:val="clear" w:color="auto" w:fill="FFFFFF"/>
          <w:lang w:eastAsia="en-GB"/>
        </w:rPr>
        <w:t xml:space="preserve">and </w:t>
      </w:r>
      <w:r w:rsidR="003420E3">
        <w:rPr>
          <w:rFonts w:ascii="Arial" w:eastAsia="Times New Roman" w:hAnsi="Arial" w:cs="Arial"/>
          <w:shd w:val="clear" w:color="auto" w:fill="FFFFFF"/>
          <w:lang w:eastAsia="en-GB"/>
        </w:rPr>
        <w:t>‘how people feel’</w:t>
      </w:r>
      <w:r w:rsidR="000D77C8">
        <w:rPr>
          <w:rFonts w:ascii="Arial" w:eastAsia="Times New Roman" w:hAnsi="Arial" w:cs="Arial"/>
          <w:shd w:val="clear" w:color="auto" w:fill="FFFFFF"/>
          <w:lang w:eastAsia="en-GB"/>
        </w:rPr>
        <w:t xml:space="preserve">.  </w:t>
      </w:r>
    </w:p>
    <w:p w14:paraId="1F277F0C" w14:textId="43251F32" w:rsidR="003921ED" w:rsidRDefault="000D77C8" w:rsidP="00896942">
      <w:pPr>
        <w:tabs>
          <w:tab w:val="num" w:pos="360"/>
        </w:tabs>
        <w:spacing w:after="120"/>
        <w:ind w:left="-425" w:right="50"/>
        <w:jc w:val="both"/>
        <w:rPr>
          <w:rFonts w:ascii="Arial" w:eastAsia="Times New Roman" w:hAnsi="Arial" w:cs="Arial"/>
          <w:shd w:val="clear" w:color="auto" w:fill="FFFFFF"/>
          <w:lang w:eastAsia="en-GB"/>
        </w:rPr>
      </w:pPr>
      <w:r>
        <w:rPr>
          <w:rFonts w:ascii="Arial" w:eastAsia="Times New Roman" w:hAnsi="Arial" w:cs="Arial"/>
          <w:shd w:val="clear" w:color="auto" w:fill="FFFFFF"/>
          <w:lang w:eastAsia="en-GB"/>
        </w:rPr>
        <w:t>We can only achieve our ambition to be seen as a great place to work if</w:t>
      </w:r>
      <w:r w:rsidR="002D5EB1">
        <w:rPr>
          <w:rFonts w:ascii="Arial" w:eastAsia="Times New Roman" w:hAnsi="Arial" w:cs="Arial"/>
          <w:shd w:val="clear" w:color="auto" w:fill="FFFFFF"/>
          <w:lang w:eastAsia="en-GB"/>
        </w:rPr>
        <w:t xml:space="preserve"> our culture and what we do creates opportunities for amazing employee </w:t>
      </w:r>
      <w:r>
        <w:rPr>
          <w:rFonts w:ascii="Arial" w:eastAsia="Times New Roman" w:hAnsi="Arial" w:cs="Arial"/>
          <w:shd w:val="clear" w:color="auto" w:fill="FFFFFF"/>
          <w:lang w:eastAsia="en-GB"/>
        </w:rPr>
        <w:t>experiences at work</w:t>
      </w:r>
      <w:r w:rsidR="0001227A">
        <w:rPr>
          <w:rFonts w:ascii="Arial" w:eastAsia="Times New Roman" w:hAnsi="Arial" w:cs="Arial"/>
          <w:shd w:val="clear" w:color="auto" w:fill="FFFFFF"/>
          <w:lang w:eastAsia="en-GB"/>
        </w:rPr>
        <w:t xml:space="preserve">. </w:t>
      </w:r>
    </w:p>
    <w:p w14:paraId="5AEEE85A" w14:textId="77777777" w:rsidR="00277FC0" w:rsidRPr="00883D36" w:rsidRDefault="00277FC0" w:rsidP="00896942">
      <w:pPr>
        <w:tabs>
          <w:tab w:val="num" w:pos="360"/>
        </w:tabs>
        <w:spacing w:after="120"/>
        <w:ind w:left="-425" w:right="50"/>
        <w:jc w:val="both"/>
        <w:rPr>
          <w:rFonts w:ascii="Arial" w:eastAsia="Times New Roman" w:hAnsi="Arial" w:cs="Arial"/>
          <w:shd w:val="clear" w:color="auto" w:fill="FFFFFF"/>
          <w:lang w:eastAsia="en-GB"/>
        </w:rPr>
      </w:pPr>
    </w:p>
    <w:p w14:paraId="2F2D204F" w14:textId="77777777" w:rsidR="00C9359A" w:rsidRPr="00883D36" w:rsidRDefault="00C9359A" w:rsidP="00896942">
      <w:pPr>
        <w:spacing w:after="120"/>
        <w:ind w:left="-425" w:right="50"/>
        <w:jc w:val="both"/>
        <w:rPr>
          <w:rFonts w:ascii="Arial" w:hAnsi="Arial" w:cs="Arial"/>
          <w:b/>
          <w:color w:val="951B7F"/>
          <w:sz w:val="28"/>
          <w:szCs w:val="28"/>
          <w:lang w:val="en"/>
        </w:rPr>
      </w:pPr>
      <w:r w:rsidRPr="00883D36">
        <w:rPr>
          <w:rFonts w:ascii="Arial" w:hAnsi="Arial" w:cs="Arial"/>
          <w:b/>
          <w:color w:val="951B7F"/>
          <w:sz w:val="28"/>
          <w:szCs w:val="28"/>
          <w:lang w:val="en"/>
        </w:rPr>
        <w:t>Dimensions</w:t>
      </w:r>
    </w:p>
    <w:p w14:paraId="713D4D8A" w14:textId="4F09C3B2" w:rsidR="00C9359A" w:rsidRPr="00883D36" w:rsidRDefault="002E7FDB" w:rsidP="00896942">
      <w:pPr>
        <w:pStyle w:val="ListParagraph"/>
        <w:widowControl w:val="0"/>
        <w:numPr>
          <w:ilvl w:val="0"/>
          <w:numId w:val="22"/>
        </w:numPr>
        <w:spacing w:after="120"/>
        <w:ind w:right="50"/>
        <w:contextualSpacing w:val="0"/>
        <w:jc w:val="both"/>
        <w:rPr>
          <w:rFonts w:cs="Arial"/>
          <w:szCs w:val="24"/>
        </w:rPr>
      </w:pPr>
      <w:r>
        <w:rPr>
          <w:rFonts w:cs="Arial"/>
          <w:szCs w:val="24"/>
        </w:rPr>
        <w:t>This post has no direct reports.</w:t>
      </w:r>
    </w:p>
    <w:p w14:paraId="57D494FA" w14:textId="1FDE24DD" w:rsidR="00C9359A" w:rsidRPr="00883D36" w:rsidRDefault="002E7FDB" w:rsidP="00896942">
      <w:pPr>
        <w:pStyle w:val="ListParagraph"/>
        <w:widowControl w:val="0"/>
        <w:numPr>
          <w:ilvl w:val="0"/>
          <w:numId w:val="22"/>
        </w:numPr>
        <w:spacing w:after="120"/>
        <w:ind w:right="50"/>
        <w:contextualSpacing w:val="0"/>
        <w:jc w:val="both"/>
        <w:rPr>
          <w:rFonts w:cs="Arial"/>
          <w:szCs w:val="24"/>
        </w:rPr>
      </w:pPr>
      <w:r>
        <w:rPr>
          <w:rFonts w:cs="Arial"/>
          <w:szCs w:val="24"/>
        </w:rPr>
        <w:t>This post has no budget</w:t>
      </w:r>
      <w:r w:rsidR="00321E20">
        <w:rPr>
          <w:rFonts w:cs="Arial"/>
          <w:szCs w:val="24"/>
        </w:rPr>
        <w:t>ary responsibility.</w:t>
      </w:r>
    </w:p>
    <w:p w14:paraId="11641FC0" w14:textId="77777777" w:rsidR="00C9359A" w:rsidRPr="00883D36" w:rsidRDefault="00C9359A" w:rsidP="00896942">
      <w:pPr>
        <w:autoSpaceDE w:val="0"/>
        <w:autoSpaceDN w:val="0"/>
        <w:adjustRightInd w:val="0"/>
        <w:spacing w:after="120"/>
        <w:ind w:left="-426" w:right="902"/>
        <w:jc w:val="both"/>
        <w:rPr>
          <w:rFonts w:ascii="Arial" w:hAnsi="Arial" w:cs="Arial"/>
          <w:b/>
        </w:rPr>
      </w:pPr>
    </w:p>
    <w:p w14:paraId="4922D5ED" w14:textId="5451CFCC" w:rsidR="00C9359A" w:rsidRPr="00883D36" w:rsidRDefault="00B7048C" w:rsidP="00896942">
      <w:pPr>
        <w:spacing w:after="120"/>
        <w:ind w:left="-426" w:right="902"/>
        <w:jc w:val="both"/>
        <w:rPr>
          <w:rFonts w:ascii="Arial" w:hAnsi="Arial" w:cs="Arial"/>
          <w:b/>
          <w:color w:val="951B7F"/>
          <w:sz w:val="28"/>
          <w:szCs w:val="28"/>
          <w:lang w:val="en"/>
        </w:rPr>
      </w:pPr>
      <w:r>
        <w:rPr>
          <w:rFonts w:ascii="Arial" w:hAnsi="Arial" w:cs="Arial"/>
          <w:b/>
          <w:color w:val="951B7F"/>
          <w:sz w:val="28"/>
          <w:szCs w:val="28"/>
          <w:lang w:val="en"/>
        </w:rPr>
        <w:t>Principal Account</w:t>
      </w:r>
      <w:r w:rsidR="006D3FC0">
        <w:rPr>
          <w:rFonts w:ascii="Arial" w:hAnsi="Arial" w:cs="Arial"/>
          <w:b/>
          <w:color w:val="951B7F"/>
          <w:sz w:val="28"/>
          <w:szCs w:val="28"/>
          <w:lang w:val="en"/>
        </w:rPr>
        <w:t>abilities</w:t>
      </w:r>
    </w:p>
    <w:p w14:paraId="010AA714" w14:textId="2B85078F" w:rsidR="006553B4" w:rsidRPr="006661D6" w:rsidRDefault="006553B4" w:rsidP="00896942">
      <w:pPr>
        <w:pStyle w:val="ListParagraph"/>
        <w:widowControl w:val="0"/>
        <w:numPr>
          <w:ilvl w:val="0"/>
          <w:numId w:val="23"/>
        </w:numPr>
        <w:tabs>
          <w:tab w:val="num" w:pos="360"/>
        </w:tabs>
        <w:spacing w:after="120"/>
        <w:ind w:right="-92" w:hanging="357"/>
        <w:contextualSpacing w:val="0"/>
        <w:rPr>
          <w:rFonts w:cs="Arial"/>
          <w:szCs w:val="24"/>
        </w:rPr>
      </w:pPr>
      <w:r w:rsidRPr="006661D6">
        <w:rPr>
          <w:rFonts w:cs="Arial"/>
          <w:szCs w:val="24"/>
        </w:rPr>
        <w:t xml:space="preserve">To understand and support the delivery of </w:t>
      </w:r>
      <w:r w:rsidR="003067BA" w:rsidRPr="006661D6">
        <w:rPr>
          <w:rFonts w:cs="Arial"/>
          <w:szCs w:val="24"/>
        </w:rPr>
        <w:t xml:space="preserve">our </w:t>
      </w:r>
      <w:r w:rsidR="003067BA" w:rsidRPr="006661D6">
        <w:rPr>
          <w:rFonts w:cs="Arial"/>
          <w:b/>
          <w:bCs/>
          <w:szCs w:val="24"/>
        </w:rPr>
        <w:t>People &amp; OD Strategy</w:t>
      </w:r>
      <w:r w:rsidR="003067BA" w:rsidRPr="006661D6">
        <w:rPr>
          <w:rFonts w:cs="Arial"/>
          <w:szCs w:val="24"/>
        </w:rPr>
        <w:t xml:space="preserve"> and priorities of our </w:t>
      </w:r>
      <w:r w:rsidR="003067BA" w:rsidRPr="006661D6">
        <w:rPr>
          <w:rFonts w:cs="Arial"/>
          <w:b/>
          <w:bCs/>
          <w:szCs w:val="24"/>
        </w:rPr>
        <w:t>Annual Business Plan</w:t>
      </w:r>
      <w:r w:rsidR="00F215FF" w:rsidRPr="006661D6">
        <w:rPr>
          <w:rFonts w:cs="Arial"/>
          <w:b/>
          <w:bCs/>
          <w:szCs w:val="24"/>
        </w:rPr>
        <w:t xml:space="preserve"> with a particular focus</w:t>
      </w:r>
      <w:r w:rsidR="00F215FF" w:rsidRPr="006661D6">
        <w:rPr>
          <w:rFonts w:cs="Arial"/>
          <w:szCs w:val="24"/>
        </w:rPr>
        <w:t xml:space="preserve"> on cultural and people practice development</w:t>
      </w:r>
      <w:r w:rsidR="003067BA" w:rsidRPr="006661D6">
        <w:rPr>
          <w:rFonts w:cs="Arial"/>
          <w:szCs w:val="24"/>
        </w:rPr>
        <w:t>.</w:t>
      </w:r>
    </w:p>
    <w:p w14:paraId="4DD5C803" w14:textId="796D049D" w:rsidR="00DB3662" w:rsidRPr="001F436F" w:rsidRDefault="006661D6" w:rsidP="00896942">
      <w:pPr>
        <w:pStyle w:val="ListParagraph"/>
        <w:widowControl w:val="0"/>
        <w:numPr>
          <w:ilvl w:val="0"/>
          <w:numId w:val="23"/>
        </w:numPr>
        <w:tabs>
          <w:tab w:val="num" w:pos="360"/>
        </w:tabs>
        <w:spacing w:after="120"/>
        <w:ind w:right="-92" w:hanging="357"/>
        <w:contextualSpacing w:val="0"/>
        <w:rPr>
          <w:rFonts w:cs="Arial"/>
          <w:szCs w:val="24"/>
        </w:rPr>
      </w:pPr>
      <w:r>
        <w:rPr>
          <w:rFonts w:cs="Arial"/>
          <w:szCs w:val="24"/>
        </w:rPr>
        <w:t>To a</w:t>
      </w:r>
      <w:r w:rsidR="003F6289">
        <w:rPr>
          <w:rFonts w:cs="Arial"/>
          <w:szCs w:val="24"/>
        </w:rPr>
        <w:t xml:space="preserve">ct as a </w:t>
      </w:r>
      <w:r w:rsidR="003F6289" w:rsidRPr="00542F9B">
        <w:rPr>
          <w:rFonts w:cs="Arial"/>
          <w:b/>
          <w:bCs/>
          <w:szCs w:val="24"/>
        </w:rPr>
        <w:t>culture champion</w:t>
      </w:r>
      <w:r w:rsidR="00DD6DA1">
        <w:rPr>
          <w:rFonts w:cs="Arial"/>
          <w:szCs w:val="24"/>
        </w:rPr>
        <w:t xml:space="preserve"> and role model</w:t>
      </w:r>
      <w:r w:rsidR="003F6289">
        <w:rPr>
          <w:rFonts w:cs="Arial"/>
          <w:szCs w:val="24"/>
        </w:rPr>
        <w:t xml:space="preserve"> </w:t>
      </w:r>
      <w:r w:rsidR="006D28BC">
        <w:rPr>
          <w:rFonts w:cs="Arial"/>
          <w:szCs w:val="24"/>
        </w:rPr>
        <w:t xml:space="preserve">for positive behaviours that </w:t>
      </w:r>
      <w:r w:rsidR="00DA4B33">
        <w:rPr>
          <w:rFonts w:cs="Arial"/>
          <w:szCs w:val="24"/>
        </w:rPr>
        <w:t xml:space="preserve">contribute to </w:t>
      </w:r>
      <w:r w:rsidR="00DA4B33" w:rsidRPr="001F436F">
        <w:rPr>
          <w:rFonts w:cs="Arial"/>
          <w:szCs w:val="24"/>
        </w:rPr>
        <w:t xml:space="preserve">our ambition to be </w:t>
      </w:r>
      <w:r w:rsidR="006D28BC" w:rsidRPr="001F436F">
        <w:rPr>
          <w:rFonts w:cs="Arial"/>
          <w:szCs w:val="24"/>
        </w:rPr>
        <w:t>seen as a great place to work.</w:t>
      </w:r>
    </w:p>
    <w:p w14:paraId="2D44B6D9" w14:textId="1BB1DB36" w:rsidR="001F436F" w:rsidRDefault="006661D6" w:rsidP="00896942">
      <w:pPr>
        <w:pStyle w:val="ListParagraph"/>
        <w:widowControl w:val="0"/>
        <w:numPr>
          <w:ilvl w:val="0"/>
          <w:numId w:val="23"/>
        </w:numPr>
        <w:tabs>
          <w:tab w:val="num" w:pos="360"/>
        </w:tabs>
        <w:spacing w:after="120"/>
        <w:ind w:right="-92"/>
        <w:contextualSpacing w:val="0"/>
        <w:rPr>
          <w:rFonts w:cs="Arial"/>
        </w:rPr>
      </w:pPr>
      <w:r>
        <w:rPr>
          <w:rFonts w:cs="Arial"/>
        </w:rPr>
        <w:t>To a</w:t>
      </w:r>
      <w:r w:rsidR="00034794" w:rsidRPr="001F436F">
        <w:rPr>
          <w:rFonts w:cs="Arial"/>
        </w:rPr>
        <w:t xml:space="preserve">ct as an </w:t>
      </w:r>
      <w:r w:rsidR="00034794" w:rsidRPr="001F436F">
        <w:rPr>
          <w:rFonts w:cs="Arial"/>
          <w:b/>
          <w:bCs/>
        </w:rPr>
        <w:t>advocate for change</w:t>
      </w:r>
      <w:r w:rsidR="00034794" w:rsidRPr="001F436F">
        <w:rPr>
          <w:rFonts w:cs="Arial"/>
        </w:rPr>
        <w:t xml:space="preserve"> </w:t>
      </w:r>
      <w:r>
        <w:rPr>
          <w:rFonts w:cs="Arial"/>
        </w:rPr>
        <w:t xml:space="preserve">– supporting </w:t>
      </w:r>
      <w:r w:rsidR="00034794" w:rsidRPr="001F436F">
        <w:rPr>
          <w:rFonts w:cs="Arial"/>
        </w:rPr>
        <w:t xml:space="preserve">managers to identify and implement </w:t>
      </w:r>
      <w:r>
        <w:rPr>
          <w:rFonts w:cs="Arial"/>
        </w:rPr>
        <w:t>opportunities to develop the workforce,</w:t>
      </w:r>
      <w:r w:rsidR="00B976DF">
        <w:rPr>
          <w:rFonts w:cs="Arial"/>
        </w:rPr>
        <w:t xml:space="preserve"> our people, and our practices.</w:t>
      </w:r>
    </w:p>
    <w:p w14:paraId="5322EC67" w14:textId="2B63C336" w:rsidR="006D28BC" w:rsidRPr="001F436F" w:rsidRDefault="008A619D" w:rsidP="00896942">
      <w:pPr>
        <w:pStyle w:val="ListParagraph"/>
        <w:widowControl w:val="0"/>
        <w:numPr>
          <w:ilvl w:val="0"/>
          <w:numId w:val="23"/>
        </w:numPr>
        <w:tabs>
          <w:tab w:val="num" w:pos="360"/>
        </w:tabs>
        <w:spacing w:after="120"/>
        <w:ind w:right="-92"/>
        <w:contextualSpacing w:val="0"/>
        <w:rPr>
          <w:rFonts w:cs="Arial"/>
        </w:rPr>
      </w:pPr>
      <w:r w:rsidRPr="001F436F">
        <w:rPr>
          <w:rFonts w:cs="Arial"/>
        </w:rPr>
        <w:t xml:space="preserve">To work in partnership with </w:t>
      </w:r>
      <w:r w:rsidRPr="001F436F">
        <w:rPr>
          <w:rFonts w:cs="Arial"/>
          <w:i/>
          <w:iCs/>
        </w:rPr>
        <w:t>Learning &amp; OD</w:t>
      </w:r>
      <w:r w:rsidRPr="001F436F">
        <w:rPr>
          <w:rFonts w:cs="Arial"/>
        </w:rPr>
        <w:t xml:space="preserve">, and </w:t>
      </w:r>
      <w:r w:rsidRPr="001F436F">
        <w:rPr>
          <w:rFonts w:cs="Arial"/>
          <w:i/>
          <w:iCs/>
        </w:rPr>
        <w:t>Employee Experience</w:t>
      </w:r>
      <w:r w:rsidRPr="001F436F">
        <w:rPr>
          <w:rFonts w:cs="Arial"/>
        </w:rPr>
        <w:t xml:space="preserve"> </w:t>
      </w:r>
      <w:r w:rsidR="0026294B" w:rsidRPr="001F436F">
        <w:rPr>
          <w:rFonts w:cs="Arial"/>
        </w:rPr>
        <w:t>t</w:t>
      </w:r>
      <w:r w:rsidRPr="001F436F">
        <w:rPr>
          <w:rFonts w:cs="Arial"/>
        </w:rPr>
        <w:t xml:space="preserve">eams, to </w:t>
      </w:r>
      <w:r w:rsidR="00495FA0" w:rsidRPr="001F436F">
        <w:rPr>
          <w:rFonts w:cs="Arial"/>
        </w:rPr>
        <w:t xml:space="preserve">co-create </w:t>
      </w:r>
      <w:r w:rsidR="00B80D4C" w:rsidRPr="001F436F">
        <w:rPr>
          <w:rFonts w:cs="Arial"/>
        </w:rPr>
        <w:t xml:space="preserve">and deliver </w:t>
      </w:r>
      <w:r w:rsidR="00495FA0" w:rsidRPr="001F436F">
        <w:rPr>
          <w:rFonts w:cs="Arial"/>
        </w:rPr>
        <w:t xml:space="preserve">impactful and engaging solutions to </w:t>
      </w:r>
      <w:r w:rsidR="00B80D4C" w:rsidRPr="001F436F">
        <w:rPr>
          <w:rFonts w:cs="Arial"/>
        </w:rPr>
        <w:t>support our</w:t>
      </w:r>
      <w:r w:rsidR="00945754" w:rsidRPr="001F436F">
        <w:rPr>
          <w:rFonts w:cs="Arial"/>
        </w:rPr>
        <w:t xml:space="preserve"> </w:t>
      </w:r>
      <w:r w:rsidR="00945754" w:rsidRPr="001F436F">
        <w:rPr>
          <w:rFonts w:cs="Arial"/>
          <w:b/>
          <w:bCs/>
        </w:rPr>
        <w:t>people first culture</w:t>
      </w:r>
      <w:r w:rsidR="00945754" w:rsidRPr="001F436F">
        <w:rPr>
          <w:rFonts w:cs="Arial"/>
        </w:rPr>
        <w:t>.</w:t>
      </w:r>
    </w:p>
    <w:p w14:paraId="7113DB2A" w14:textId="5279DFDB" w:rsidR="00B80D4C" w:rsidRDefault="00B80D4C" w:rsidP="00896942">
      <w:pPr>
        <w:pStyle w:val="ListParagraph"/>
        <w:widowControl w:val="0"/>
        <w:numPr>
          <w:ilvl w:val="0"/>
          <w:numId w:val="23"/>
        </w:numPr>
        <w:tabs>
          <w:tab w:val="num" w:pos="360"/>
        </w:tabs>
        <w:spacing w:after="120"/>
        <w:ind w:right="-92" w:hanging="357"/>
        <w:contextualSpacing w:val="0"/>
        <w:rPr>
          <w:rFonts w:cs="Arial"/>
        </w:rPr>
      </w:pPr>
      <w:r>
        <w:rPr>
          <w:rFonts w:cs="Arial"/>
        </w:rPr>
        <w:t xml:space="preserve">To develop, update and </w:t>
      </w:r>
      <w:r w:rsidR="00B01E29">
        <w:rPr>
          <w:rFonts w:cs="Arial"/>
        </w:rPr>
        <w:t>embed</w:t>
      </w:r>
      <w:r>
        <w:rPr>
          <w:rFonts w:cs="Arial"/>
        </w:rPr>
        <w:t xml:space="preserve"> </w:t>
      </w:r>
      <w:r w:rsidRPr="00E7421D">
        <w:rPr>
          <w:rFonts w:cs="Arial"/>
          <w:b/>
          <w:bCs/>
        </w:rPr>
        <w:t>engaging people policies and processes</w:t>
      </w:r>
      <w:r>
        <w:rPr>
          <w:rFonts w:cs="Arial"/>
        </w:rPr>
        <w:t>.  These should be legally compliant at all times; align to our business strategy; and promote good practice, accountability, growth, development, quality and to positively contribute to employee experience.</w:t>
      </w:r>
    </w:p>
    <w:p w14:paraId="7AE1AD38" w14:textId="77777777" w:rsidR="0085044D" w:rsidRPr="00802BDB" w:rsidRDefault="0085044D" w:rsidP="00896942">
      <w:pPr>
        <w:pStyle w:val="ListParagraph"/>
        <w:widowControl w:val="0"/>
        <w:numPr>
          <w:ilvl w:val="0"/>
          <w:numId w:val="23"/>
        </w:numPr>
        <w:tabs>
          <w:tab w:val="num" w:pos="360"/>
        </w:tabs>
        <w:spacing w:after="120"/>
        <w:ind w:right="-92" w:hanging="357"/>
        <w:contextualSpacing w:val="0"/>
        <w:rPr>
          <w:rFonts w:cs="Arial"/>
          <w:szCs w:val="24"/>
        </w:rPr>
      </w:pPr>
      <w:r w:rsidRPr="00802BDB">
        <w:rPr>
          <w:rFonts w:cs="Arial"/>
        </w:rPr>
        <w:lastRenderedPageBreak/>
        <w:t xml:space="preserve">To </w:t>
      </w:r>
      <w:r w:rsidRPr="00802BDB">
        <w:rPr>
          <w:rFonts w:cs="Arial"/>
          <w:b/>
          <w:bCs/>
        </w:rPr>
        <w:t>empower and equip staff and managers</w:t>
      </w:r>
      <w:r w:rsidRPr="00802BDB">
        <w:rPr>
          <w:rFonts w:cs="Arial"/>
        </w:rPr>
        <w:t xml:space="preserve"> as appropriate to take personal accountability and ownership for the management of relationships, effective conversations, and the early resolution of employee relations matters</w:t>
      </w:r>
      <w:r>
        <w:rPr>
          <w:rFonts w:cs="Arial"/>
        </w:rPr>
        <w:t>.</w:t>
      </w:r>
    </w:p>
    <w:p w14:paraId="4F4C2188" w14:textId="24FF1894" w:rsidR="00FF7891" w:rsidRDefault="00FF7891" w:rsidP="00896942">
      <w:pPr>
        <w:pStyle w:val="ListParagraph"/>
        <w:widowControl w:val="0"/>
        <w:numPr>
          <w:ilvl w:val="0"/>
          <w:numId w:val="23"/>
        </w:numPr>
        <w:spacing w:after="120"/>
        <w:ind w:right="-92"/>
        <w:contextualSpacing w:val="0"/>
        <w:rPr>
          <w:rFonts w:cs="Arial"/>
          <w:szCs w:val="24"/>
        </w:rPr>
      </w:pPr>
      <w:r w:rsidRPr="00663D22">
        <w:rPr>
          <w:rFonts w:cs="Arial"/>
          <w:szCs w:val="24"/>
        </w:rPr>
        <w:t xml:space="preserve">Lead on the </w:t>
      </w:r>
      <w:r w:rsidRPr="005F58AF">
        <w:rPr>
          <w:rFonts w:cs="Arial"/>
          <w:b/>
          <w:bCs/>
          <w:szCs w:val="24"/>
        </w:rPr>
        <w:t>definition and development of engaging learning</w:t>
      </w:r>
      <w:r w:rsidR="00F7265E">
        <w:rPr>
          <w:rFonts w:cs="Arial"/>
          <w:b/>
          <w:bCs/>
          <w:szCs w:val="24"/>
        </w:rPr>
        <w:t xml:space="preserve"> and knowledge sharing</w:t>
      </w:r>
      <w:r w:rsidRPr="005F58AF">
        <w:rPr>
          <w:rFonts w:cs="Arial"/>
          <w:b/>
          <w:bCs/>
          <w:szCs w:val="24"/>
        </w:rPr>
        <w:t xml:space="preserve"> resources</w:t>
      </w:r>
      <w:r w:rsidRPr="00663D22">
        <w:rPr>
          <w:rFonts w:cs="Arial"/>
          <w:szCs w:val="24"/>
        </w:rPr>
        <w:t xml:space="preserve"> </w:t>
      </w:r>
      <w:r w:rsidR="00663D22">
        <w:rPr>
          <w:rFonts w:cs="Arial"/>
          <w:szCs w:val="24"/>
        </w:rPr>
        <w:t>which</w:t>
      </w:r>
      <w:r w:rsidRPr="00663D22">
        <w:rPr>
          <w:rFonts w:cs="Arial"/>
          <w:szCs w:val="24"/>
        </w:rPr>
        <w:t xml:space="preserve"> promote best practice, improve </w:t>
      </w:r>
      <w:r w:rsidR="000C4A5B" w:rsidRPr="00663D22">
        <w:rPr>
          <w:rFonts w:cs="Arial"/>
          <w:szCs w:val="24"/>
        </w:rPr>
        <w:t>knowledge,</w:t>
      </w:r>
      <w:r w:rsidRPr="00663D22">
        <w:rPr>
          <w:rFonts w:cs="Arial"/>
          <w:szCs w:val="24"/>
        </w:rPr>
        <w:t xml:space="preserve"> and </w:t>
      </w:r>
      <w:r w:rsidR="00663D22" w:rsidRPr="00663D22">
        <w:rPr>
          <w:rFonts w:cs="Arial"/>
          <w:szCs w:val="24"/>
        </w:rPr>
        <w:t>raise competence for managers on effective people management and employee relations practice.</w:t>
      </w:r>
    </w:p>
    <w:p w14:paraId="4190BB11" w14:textId="359AAF99" w:rsidR="000C4A5B" w:rsidRDefault="00F0479B" w:rsidP="00896942">
      <w:pPr>
        <w:pStyle w:val="ListParagraph"/>
        <w:widowControl w:val="0"/>
        <w:numPr>
          <w:ilvl w:val="0"/>
          <w:numId w:val="23"/>
        </w:numPr>
        <w:spacing w:after="120"/>
        <w:ind w:right="-92"/>
        <w:contextualSpacing w:val="0"/>
        <w:rPr>
          <w:rFonts w:cs="Arial"/>
          <w:szCs w:val="24"/>
        </w:rPr>
      </w:pPr>
      <w:r>
        <w:rPr>
          <w:rFonts w:cs="Arial"/>
          <w:szCs w:val="24"/>
        </w:rPr>
        <w:t xml:space="preserve">To </w:t>
      </w:r>
      <w:r w:rsidR="008463E1">
        <w:rPr>
          <w:rFonts w:cs="Arial"/>
          <w:szCs w:val="24"/>
        </w:rPr>
        <w:t xml:space="preserve">prepare and deliver </w:t>
      </w:r>
      <w:r w:rsidR="008141A7">
        <w:rPr>
          <w:rFonts w:cs="Arial"/>
          <w:szCs w:val="24"/>
        </w:rPr>
        <w:t>a programme of</w:t>
      </w:r>
      <w:r>
        <w:rPr>
          <w:rFonts w:cs="Arial"/>
          <w:szCs w:val="24"/>
        </w:rPr>
        <w:t xml:space="preserve"> </w:t>
      </w:r>
      <w:r w:rsidR="00D1514A" w:rsidRPr="005F58AF">
        <w:rPr>
          <w:rFonts w:cs="Arial"/>
          <w:b/>
          <w:bCs/>
          <w:szCs w:val="24"/>
        </w:rPr>
        <w:t>coaching or mentoring</w:t>
      </w:r>
      <w:r w:rsidR="00D1514A">
        <w:rPr>
          <w:rFonts w:cs="Arial"/>
          <w:szCs w:val="24"/>
        </w:rPr>
        <w:t xml:space="preserve"> </w:t>
      </w:r>
      <w:r w:rsidR="008141A7">
        <w:rPr>
          <w:rFonts w:cs="Arial"/>
          <w:szCs w:val="24"/>
        </w:rPr>
        <w:t xml:space="preserve">development opportunities for </w:t>
      </w:r>
      <w:r w:rsidR="00D1514A">
        <w:rPr>
          <w:rFonts w:cs="Arial"/>
          <w:szCs w:val="24"/>
        </w:rPr>
        <w:t xml:space="preserve">managers on </w:t>
      </w:r>
      <w:r w:rsidR="001205DA">
        <w:rPr>
          <w:rFonts w:cs="Arial"/>
          <w:szCs w:val="24"/>
        </w:rPr>
        <w:t>the effective and efficient management of employee relations processes such as:</w:t>
      </w:r>
    </w:p>
    <w:p w14:paraId="752A7308" w14:textId="426B974C" w:rsidR="001205DA" w:rsidRDefault="001205DA" w:rsidP="00896942">
      <w:pPr>
        <w:pStyle w:val="ListParagraph"/>
        <w:widowControl w:val="0"/>
        <w:numPr>
          <w:ilvl w:val="1"/>
          <w:numId w:val="23"/>
        </w:numPr>
        <w:spacing w:after="120"/>
        <w:ind w:right="-92"/>
        <w:contextualSpacing w:val="0"/>
        <w:rPr>
          <w:rFonts w:cs="Arial"/>
          <w:szCs w:val="24"/>
        </w:rPr>
      </w:pPr>
      <w:r>
        <w:rPr>
          <w:rFonts w:cs="Arial"/>
          <w:szCs w:val="24"/>
        </w:rPr>
        <w:t>Absence &amp; Attendance Management</w:t>
      </w:r>
    </w:p>
    <w:p w14:paraId="499E4912" w14:textId="4DDC265C" w:rsidR="001205DA" w:rsidRDefault="001205DA" w:rsidP="00896942">
      <w:pPr>
        <w:pStyle w:val="ListParagraph"/>
        <w:widowControl w:val="0"/>
        <w:numPr>
          <w:ilvl w:val="1"/>
          <w:numId w:val="23"/>
        </w:numPr>
        <w:spacing w:after="120"/>
        <w:ind w:right="-92"/>
        <w:contextualSpacing w:val="0"/>
        <w:rPr>
          <w:rFonts w:cs="Arial"/>
          <w:szCs w:val="24"/>
        </w:rPr>
      </w:pPr>
      <w:r>
        <w:rPr>
          <w:rFonts w:cs="Arial"/>
          <w:szCs w:val="24"/>
        </w:rPr>
        <w:t>Discipline &amp; Conduct</w:t>
      </w:r>
    </w:p>
    <w:p w14:paraId="6B3A1062" w14:textId="1F2586F8" w:rsidR="001205DA" w:rsidRDefault="001205DA" w:rsidP="00896942">
      <w:pPr>
        <w:pStyle w:val="ListParagraph"/>
        <w:widowControl w:val="0"/>
        <w:numPr>
          <w:ilvl w:val="1"/>
          <w:numId w:val="23"/>
        </w:numPr>
        <w:spacing w:after="120"/>
        <w:ind w:right="-92"/>
        <w:contextualSpacing w:val="0"/>
        <w:rPr>
          <w:rFonts w:cs="Arial"/>
          <w:szCs w:val="24"/>
        </w:rPr>
      </w:pPr>
      <w:r>
        <w:rPr>
          <w:rFonts w:cs="Arial"/>
          <w:szCs w:val="24"/>
        </w:rPr>
        <w:t>Grievance</w:t>
      </w:r>
    </w:p>
    <w:p w14:paraId="08800E8A" w14:textId="525F9B83" w:rsidR="001205DA" w:rsidRDefault="001205DA" w:rsidP="00896942">
      <w:pPr>
        <w:pStyle w:val="ListParagraph"/>
        <w:widowControl w:val="0"/>
        <w:numPr>
          <w:ilvl w:val="1"/>
          <w:numId w:val="23"/>
        </w:numPr>
        <w:spacing w:after="120"/>
        <w:ind w:right="-92"/>
        <w:contextualSpacing w:val="0"/>
        <w:rPr>
          <w:rFonts w:cs="Arial"/>
          <w:szCs w:val="24"/>
        </w:rPr>
      </w:pPr>
      <w:r>
        <w:rPr>
          <w:rFonts w:cs="Arial"/>
          <w:szCs w:val="24"/>
        </w:rPr>
        <w:t>Capability &amp; Performance</w:t>
      </w:r>
    </w:p>
    <w:p w14:paraId="31357DEB" w14:textId="05922105" w:rsidR="001205DA" w:rsidRPr="00375AE4" w:rsidRDefault="001205DA" w:rsidP="00896942">
      <w:pPr>
        <w:pStyle w:val="ListParagraph"/>
        <w:widowControl w:val="0"/>
        <w:numPr>
          <w:ilvl w:val="1"/>
          <w:numId w:val="23"/>
        </w:numPr>
        <w:spacing w:after="120"/>
        <w:ind w:right="-92"/>
        <w:contextualSpacing w:val="0"/>
        <w:rPr>
          <w:rFonts w:cs="Arial"/>
          <w:szCs w:val="24"/>
        </w:rPr>
      </w:pPr>
      <w:r w:rsidRPr="00375AE4">
        <w:rPr>
          <w:rFonts w:cs="Arial"/>
          <w:szCs w:val="24"/>
        </w:rPr>
        <w:t>Investigations</w:t>
      </w:r>
    </w:p>
    <w:p w14:paraId="426EA3EA" w14:textId="7AC1AEBF" w:rsidR="00663D22" w:rsidRPr="00375AE4" w:rsidRDefault="001205DA" w:rsidP="00896942">
      <w:pPr>
        <w:pStyle w:val="ListParagraph"/>
        <w:widowControl w:val="0"/>
        <w:numPr>
          <w:ilvl w:val="0"/>
          <w:numId w:val="23"/>
        </w:numPr>
        <w:spacing w:after="120"/>
        <w:ind w:right="-92"/>
        <w:contextualSpacing w:val="0"/>
        <w:rPr>
          <w:rFonts w:cs="Arial"/>
          <w:szCs w:val="24"/>
        </w:rPr>
      </w:pPr>
      <w:r w:rsidRPr="00375AE4">
        <w:rPr>
          <w:rFonts w:cs="Arial"/>
          <w:szCs w:val="24"/>
        </w:rPr>
        <w:t xml:space="preserve">To </w:t>
      </w:r>
      <w:r w:rsidR="0060738F">
        <w:rPr>
          <w:rFonts w:cs="Arial"/>
          <w:szCs w:val="24"/>
        </w:rPr>
        <w:t xml:space="preserve">create and </w:t>
      </w:r>
      <w:r w:rsidRPr="00375AE4">
        <w:rPr>
          <w:rFonts w:cs="Arial"/>
          <w:szCs w:val="24"/>
        </w:rPr>
        <w:t xml:space="preserve">deliver </w:t>
      </w:r>
      <w:r w:rsidRPr="00ED77A1">
        <w:rPr>
          <w:rFonts w:cs="Arial"/>
          <w:b/>
          <w:bCs/>
          <w:szCs w:val="24"/>
        </w:rPr>
        <w:t>interactive / live learning</w:t>
      </w:r>
      <w:r w:rsidR="00286BA0">
        <w:rPr>
          <w:rFonts w:cs="Arial"/>
          <w:b/>
          <w:bCs/>
          <w:szCs w:val="24"/>
        </w:rPr>
        <w:t>, listening or masterclass</w:t>
      </w:r>
      <w:r w:rsidRPr="00ED77A1">
        <w:rPr>
          <w:rFonts w:cs="Arial"/>
          <w:b/>
          <w:bCs/>
          <w:szCs w:val="24"/>
        </w:rPr>
        <w:t xml:space="preserve"> events</w:t>
      </w:r>
      <w:r w:rsidRPr="00375AE4">
        <w:rPr>
          <w:rFonts w:cs="Arial"/>
          <w:szCs w:val="24"/>
        </w:rPr>
        <w:t xml:space="preserve"> </w:t>
      </w:r>
      <w:r w:rsidR="00286BA0">
        <w:rPr>
          <w:rFonts w:cs="Arial"/>
          <w:szCs w:val="24"/>
        </w:rPr>
        <w:t>for operational</w:t>
      </w:r>
      <w:r w:rsidRPr="00375AE4">
        <w:rPr>
          <w:rFonts w:cs="Arial"/>
          <w:szCs w:val="24"/>
        </w:rPr>
        <w:t xml:space="preserve"> managers on </w:t>
      </w:r>
      <w:r w:rsidR="003C7AE8" w:rsidRPr="00375AE4">
        <w:rPr>
          <w:rFonts w:cs="Arial"/>
          <w:szCs w:val="24"/>
        </w:rPr>
        <w:t>people management best practices (for example – My Performance Reviews / Effective Objective Setting / Having difficult conversations etc).</w:t>
      </w:r>
    </w:p>
    <w:p w14:paraId="3AC53047" w14:textId="37CD923D" w:rsidR="003C7AE8" w:rsidRPr="004777AF" w:rsidRDefault="008C50EC" w:rsidP="00896942">
      <w:pPr>
        <w:pStyle w:val="ListParagraph"/>
        <w:widowControl w:val="0"/>
        <w:numPr>
          <w:ilvl w:val="0"/>
          <w:numId w:val="23"/>
        </w:numPr>
        <w:spacing w:after="120"/>
        <w:ind w:right="-92"/>
        <w:contextualSpacing w:val="0"/>
        <w:rPr>
          <w:rFonts w:cs="Arial"/>
          <w:szCs w:val="24"/>
        </w:rPr>
      </w:pPr>
      <w:r>
        <w:rPr>
          <w:rFonts w:cs="Arial"/>
          <w:szCs w:val="24"/>
        </w:rPr>
        <w:t>To u</w:t>
      </w:r>
      <w:r w:rsidR="003C7AE8" w:rsidRPr="00375AE4">
        <w:rPr>
          <w:rFonts w:cs="Arial"/>
          <w:szCs w:val="24"/>
        </w:rPr>
        <w:t xml:space="preserve">ndertake </w:t>
      </w:r>
      <w:r w:rsidR="00015110" w:rsidRPr="00015110">
        <w:rPr>
          <w:rFonts w:cs="Arial"/>
          <w:b/>
          <w:bCs/>
          <w:szCs w:val="24"/>
        </w:rPr>
        <w:t>o</w:t>
      </w:r>
      <w:r w:rsidR="003C7AE8" w:rsidRPr="00FF7804">
        <w:rPr>
          <w:rFonts w:cs="Arial"/>
          <w:b/>
          <w:bCs/>
          <w:szCs w:val="24"/>
        </w:rPr>
        <w:t xml:space="preserve">bservational </w:t>
      </w:r>
      <w:r w:rsidR="00015110">
        <w:rPr>
          <w:rFonts w:cs="Arial"/>
          <w:b/>
          <w:bCs/>
          <w:szCs w:val="24"/>
        </w:rPr>
        <w:t>a</w:t>
      </w:r>
      <w:r w:rsidR="003C7AE8" w:rsidRPr="00FF7804">
        <w:rPr>
          <w:rFonts w:cs="Arial"/>
          <w:b/>
          <w:bCs/>
          <w:szCs w:val="24"/>
        </w:rPr>
        <w:t>ssessment</w:t>
      </w:r>
      <w:r w:rsidR="00FF7804">
        <w:rPr>
          <w:rFonts w:cs="Arial"/>
          <w:b/>
          <w:bCs/>
          <w:szCs w:val="24"/>
        </w:rPr>
        <w:t>s</w:t>
      </w:r>
      <w:r w:rsidR="003C7AE8" w:rsidRPr="00FF7804">
        <w:rPr>
          <w:rFonts w:cs="Arial"/>
          <w:b/>
          <w:bCs/>
          <w:szCs w:val="24"/>
        </w:rPr>
        <w:t xml:space="preserve"> </w:t>
      </w:r>
      <w:r w:rsidR="003C7AE8" w:rsidRPr="00375AE4">
        <w:rPr>
          <w:rFonts w:cs="Arial"/>
          <w:szCs w:val="24"/>
        </w:rPr>
        <w:t xml:space="preserve">with operational managers to provide </w:t>
      </w:r>
      <w:r w:rsidR="003C7AE8" w:rsidRPr="004777AF">
        <w:rPr>
          <w:rFonts w:cs="Arial"/>
          <w:szCs w:val="24"/>
        </w:rPr>
        <w:t xml:space="preserve">constructive feedback and practice development on </w:t>
      </w:r>
      <w:r w:rsidR="00375AE4" w:rsidRPr="004777AF">
        <w:rPr>
          <w:rFonts w:cs="Arial"/>
          <w:szCs w:val="24"/>
        </w:rPr>
        <w:t>people management activities – This could include observational assessment of team meetings, investigation planning meetings etc.</w:t>
      </w:r>
    </w:p>
    <w:p w14:paraId="7C41FF39" w14:textId="2563169B" w:rsidR="0055231A" w:rsidRPr="004777AF" w:rsidRDefault="00F5778D" w:rsidP="00896942">
      <w:pPr>
        <w:pStyle w:val="ListParagraph"/>
        <w:widowControl w:val="0"/>
        <w:numPr>
          <w:ilvl w:val="0"/>
          <w:numId w:val="23"/>
        </w:numPr>
        <w:spacing w:after="120"/>
        <w:ind w:right="-92"/>
        <w:contextualSpacing w:val="0"/>
        <w:rPr>
          <w:rFonts w:cs="Arial"/>
          <w:szCs w:val="24"/>
        </w:rPr>
      </w:pPr>
      <w:r w:rsidRPr="004777AF">
        <w:rPr>
          <w:rFonts w:cs="Arial"/>
          <w:szCs w:val="24"/>
        </w:rPr>
        <w:t xml:space="preserve">Use our people data and analytics to measure the effectiveness of </w:t>
      </w:r>
      <w:r w:rsidR="009F514B" w:rsidRPr="004777AF">
        <w:rPr>
          <w:rFonts w:cs="Arial"/>
          <w:szCs w:val="24"/>
        </w:rPr>
        <w:t xml:space="preserve">our approach </w:t>
      </w:r>
      <w:r w:rsidR="00C15264" w:rsidRPr="004777AF">
        <w:rPr>
          <w:rFonts w:cs="Arial"/>
          <w:szCs w:val="24"/>
        </w:rPr>
        <w:t>and the</w:t>
      </w:r>
      <w:r w:rsidR="009F514B" w:rsidRPr="004777AF">
        <w:rPr>
          <w:rFonts w:cs="Arial"/>
          <w:szCs w:val="24"/>
        </w:rPr>
        <w:t xml:space="preserve"> impact </w:t>
      </w:r>
      <w:r w:rsidR="00C15264" w:rsidRPr="004777AF">
        <w:rPr>
          <w:rFonts w:cs="Arial"/>
          <w:szCs w:val="24"/>
        </w:rPr>
        <w:t xml:space="preserve">we make </w:t>
      </w:r>
      <w:r w:rsidR="001278DD" w:rsidRPr="004777AF">
        <w:rPr>
          <w:rFonts w:cs="Arial"/>
          <w:szCs w:val="24"/>
        </w:rPr>
        <w:t>– You will use data-driven</w:t>
      </w:r>
      <w:r w:rsidR="009F514B" w:rsidRPr="004777AF">
        <w:rPr>
          <w:rFonts w:cs="Arial"/>
          <w:szCs w:val="24"/>
        </w:rPr>
        <w:t xml:space="preserve"> / evidence-based </w:t>
      </w:r>
      <w:r w:rsidR="001278DD" w:rsidRPr="004777AF">
        <w:rPr>
          <w:rFonts w:cs="Arial"/>
          <w:szCs w:val="24"/>
        </w:rPr>
        <w:t xml:space="preserve">insights to inform </w:t>
      </w:r>
      <w:r w:rsidR="009F514B" w:rsidRPr="004777AF">
        <w:rPr>
          <w:rFonts w:cs="Arial"/>
          <w:szCs w:val="24"/>
        </w:rPr>
        <w:t xml:space="preserve">recommendations to improve </w:t>
      </w:r>
      <w:r w:rsidR="001278DD" w:rsidRPr="004777AF">
        <w:rPr>
          <w:rFonts w:cs="Arial"/>
          <w:szCs w:val="24"/>
        </w:rPr>
        <w:t xml:space="preserve">our </w:t>
      </w:r>
      <w:r w:rsidR="009F514B" w:rsidRPr="004777AF">
        <w:rPr>
          <w:rFonts w:cs="Arial"/>
          <w:szCs w:val="24"/>
        </w:rPr>
        <w:t>people practices.</w:t>
      </w:r>
      <w:r w:rsidR="0055231A" w:rsidRPr="004777AF">
        <w:rPr>
          <w:rFonts w:cs="Arial"/>
          <w:szCs w:val="24"/>
        </w:rPr>
        <w:t xml:space="preserve"> </w:t>
      </w:r>
    </w:p>
    <w:p w14:paraId="72A994AF" w14:textId="43645C9E" w:rsidR="0055231A" w:rsidRPr="004777AF" w:rsidRDefault="0055231A" w:rsidP="00896942">
      <w:pPr>
        <w:pStyle w:val="ListParagraph"/>
        <w:widowControl w:val="0"/>
        <w:numPr>
          <w:ilvl w:val="0"/>
          <w:numId w:val="23"/>
        </w:numPr>
        <w:tabs>
          <w:tab w:val="num" w:pos="360"/>
        </w:tabs>
        <w:spacing w:after="120"/>
        <w:ind w:right="-92" w:hanging="357"/>
        <w:contextualSpacing w:val="0"/>
        <w:rPr>
          <w:rFonts w:cs="Arial"/>
          <w:szCs w:val="24"/>
        </w:rPr>
      </w:pPr>
      <w:r w:rsidRPr="004777AF">
        <w:rPr>
          <w:rFonts w:cs="Arial"/>
          <w:szCs w:val="24"/>
        </w:rPr>
        <w:t>Leading on the delivery of projects or initiatives in response to identified trends and organisational needs, integrating with other strategic programmes as required.</w:t>
      </w:r>
    </w:p>
    <w:p w14:paraId="614D45A0" w14:textId="22F110B1" w:rsidR="004B3D89" w:rsidRPr="004777AF" w:rsidRDefault="004B3D89" w:rsidP="00896942">
      <w:pPr>
        <w:pStyle w:val="ListParagraph"/>
        <w:widowControl w:val="0"/>
        <w:numPr>
          <w:ilvl w:val="0"/>
          <w:numId w:val="23"/>
        </w:numPr>
        <w:spacing w:after="120"/>
        <w:ind w:right="-92"/>
        <w:contextualSpacing w:val="0"/>
        <w:rPr>
          <w:rFonts w:cs="Arial"/>
          <w:szCs w:val="24"/>
        </w:rPr>
      </w:pPr>
      <w:r w:rsidRPr="004777AF">
        <w:rPr>
          <w:rFonts w:cs="Arial"/>
          <w:szCs w:val="24"/>
        </w:rPr>
        <w:t xml:space="preserve">Drive initiatives that enhance employee engagement, </w:t>
      </w:r>
      <w:r w:rsidR="00896942" w:rsidRPr="004777AF">
        <w:rPr>
          <w:rFonts w:cs="Arial"/>
          <w:szCs w:val="24"/>
        </w:rPr>
        <w:t>satisfaction,</w:t>
      </w:r>
      <w:r w:rsidRPr="004777AF">
        <w:rPr>
          <w:rFonts w:cs="Arial"/>
          <w:szCs w:val="24"/>
        </w:rPr>
        <w:t xml:space="preserve"> and retention.</w:t>
      </w:r>
    </w:p>
    <w:p w14:paraId="4BAFCA5C" w14:textId="2630AC62" w:rsidR="00703C2C" w:rsidRPr="004777AF" w:rsidRDefault="00703C2C" w:rsidP="00896942">
      <w:pPr>
        <w:pStyle w:val="ListParagraph"/>
        <w:widowControl w:val="0"/>
        <w:numPr>
          <w:ilvl w:val="0"/>
          <w:numId w:val="23"/>
        </w:numPr>
        <w:spacing w:after="120"/>
        <w:ind w:right="-92"/>
        <w:contextualSpacing w:val="0"/>
        <w:rPr>
          <w:rFonts w:cs="Arial"/>
          <w:szCs w:val="24"/>
        </w:rPr>
      </w:pPr>
      <w:r w:rsidRPr="004777AF">
        <w:rPr>
          <w:rFonts w:cs="Arial"/>
          <w:szCs w:val="24"/>
        </w:rPr>
        <w:t xml:space="preserve">To provide </w:t>
      </w:r>
      <w:r w:rsidR="00A36E7D" w:rsidRPr="004777AF">
        <w:rPr>
          <w:rFonts w:cs="Arial"/>
          <w:szCs w:val="24"/>
        </w:rPr>
        <w:t xml:space="preserve">occasional </w:t>
      </w:r>
      <w:r w:rsidRPr="004777AF">
        <w:rPr>
          <w:rFonts w:cs="Arial"/>
          <w:szCs w:val="24"/>
        </w:rPr>
        <w:t xml:space="preserve">support as required </w:t>
      </w:r>
      <w:r w:rsidR="00A36E7D" w:rsidRPr="004777AF">
        <w:rPr>
          <w:rFonts w:cs="Arial"/>
          <w:szCs w:val="24"/>
        </w:rPr>
        <w:t xml:space="preserve">with </w:t>
      </w:r>
      <w:r w:rsidRPr="004777AF">
        <w:rPr>
          <w:rFonts w:cs="Arial"/>
          <w:szCs w:val="24"/>
        </w:rPr>
        <w:t>complex employee relations cases</w:t>
      </w:r>
      <w:r w:rsidR="00A36E7D" w:rsidRPr="004777AF">
        <w:rPr>
          <w:rFonts w:cs="Arial"/>
          <w:szCs w:val="24"/>
        </w:rPr>
        <w:t xml:space="preserve"> or processes</w:t>
      </w:r>
      <w:r w:rsidRPr="004777AF">
        <w:rPr>
          <w:rFonts w:cs="Arial"/>
          <w:szCs w:val="24"/>
        </w:rPr>
        <w:t xml:space="preserve">.  This may include supporting with a </w:t>
      </w:r>
      <w:r w:rsidR="00A36E7D" w:rsidRPr="004777AF">
        <w:rPr>
          <w:rFonts w:cs="Arial"/>
          <w:szCs w:val="24"/>
        </w:rPr>
        <w:t>reorganisation</w:t>
      </w:r>
      <w:r w:rsidR="004777AF" w:rsidRPr="004777AF">
        <w:rPr>
          <w:rFonts w:cs="Arial"/>
          <w:szCs w:val="24"/>
        </w:rPr>
        <w:t>/consultative</w:t>
      </w:r>
      <w:r w:rsidR="00A36E7D" w:rsidRPr="004777AF">
        <w:rPr>
          <w:rFonts w:cs="Arial"/>
          <w:szCs w:val="24"/>
        </w:rPr>
        <w:t xml:space="preserve"> process, </w:t>
      </w:r>
      <w:r w:rsidRPr="004777AF">
        <w:rPr>
          <w:rFonts w:cs="Arial"/>
          <w:szCs w:val="24"/>
        </w:rPr>
        <w:t>TUPE</w:t>
      </w:r>
      <w:r w:rsidR="004777AF" w:rsidRPr="004777AF">
        <w:rPr>
          <w:rFonts w:cs="Arial"/>
          <w:szCs w:val="24"/>
        </w:rPr>
        <w:t xml:space="preserve"> activities</w:t>
      </w:r>
      <w:r w:rsidRPr="004777AF">
        <w:rPr>
          <w:rFonts w:cs="Arial"/>
          <w:szCs w:val="24"/>
        </w:rPr>
        <w:t>, complex ER matters (including appeals), or litigation cases as deemed necessary by the People Culture Manager.</w:t>
      </w:r>
    </w:p>
    <w:p w14:paraId="415A323A" w14:textId="42F98AF4" w:rsidR="000944D1" w:rsidRPr="004777AF" w:rsidRDefault="00E57902" w:rsidP="00896942">
      <w:pPr>
        <w:pStyle w:val="ListParagraph"/>
        <w:widowControl w:val="0"/>
        <w:numPr>
          <w:ilvl w:val="0"/>
          <w:numId w:val="25"/>
        </w:numPr>
        <w:spacing w:after="120" w:line="276" w:lineRule="auto"/>
        <w:ind w:right="-92"/>
        <w:contextualSpacing w:val="0"/>
        <w:rPr>
          <w:rFonts w:cs="Arial"/>
        </w:rPr>
      </w:pPr>
      <w:r w:rsidRPr="004777AF">
        <w:rPr>
          <w:rFonts w:cs="Arial"/>
        </w:rPr>
        <w:t xml:space="preserve">To work closely with the Employee Experience Team to </w:t>
      </w:r>
      <w:r w:rsidR="006E0ED7" w:rsidRPr="004777AF">
        <w:rPr>
          <w:rFonts w:cs="Arial"/>
        </w:rPr>
        <w:t xml:space="preserve">identify opportunities and solutions that </w:t>
      </w:r>
      <w:r w:rsidR="00AA448B" w:rsidRPr="004777AF">
        <w:rPr>
          <w:rFonts w:cs="Arial"/>
        </w:rPr>
        <w:t>contribute to our ambition to be a great place to work</w:t>
      </w:r>
      <w:r w:rsidR="006E0ED7" w:rsidRPr="004777AF">
        <w:rPr>
          <w:rFonts w:cs="Arial"/>
        </w:rPr>
        <w:t>.</w:t>
      </w:r>
    </w:p>
    <w:p w14:paraId="704C6534" w14:textId="686FC99E" w:rsidR="006827E3" w:rsidRPr="004777AF" w:rsidRDefault="006827E3" w:rsidP="00896942">
      <w:pPr>
        <w:pStyle w:val="ListParagraph"/>
        <w:widowControl w:val="0"/>
        <w:numPr>
          <w:ilvl w:val="0"/>
          <w:numId w:val="25"/>
        </w:numPr>
        <w:spacing w:after="120" w:line="276" w:lineRule="auto"/>
        <w:ind w:right="-92"/>
        <w:contextualSpacing w:val="0"/>
        <w:jc w:val="both"/>
        <w:rPr>
          <w:rFonts w:cs="Arial"/>
        </w:rPr>
      </w:pPr>
      <w:r w:rsidRPr="004777AF">
        <w:rPr>
          <w:rFonts w:cs="Arial"/>
        </w:rPr>
        <w:t>As a people professional, you will be expected to maintain your professional knowledge</w:t>
      </w:r>
      <w:r w:rsidR="00EB3404" w:rsidRPr="004777AF">
        <w:rPr>
          <w:rFonts w:cs="Arial"/>
        </w:rPr>
        <w:t xml:space="preserve"> </w:t>
      </w:r>
      <w:r w:rsidRPr="004777AF">
        <w:rPr>
          <w:rFonts w:cs="Arial"/>
        </w:rPr>
        <w:t xml:space="preserve">and competence within this field.  </w:t>
      </w:r>
    </w:p>
    <w:p w14:paraId="57EE6959" w14:textId="77777777" w:rsidR="006827E3" w:rsidRPr="00883D36" w:rsidRDefault="006827E3" w:rsidP="00E4108A">
      <w:pPr>
        <w:pStyle w:val="ListParagraph"/>
        <w:widowControl w:val="0"/>
        <w:spacing w:after="120"/>
        <w:ind w:left="295" w:right="616"/>
        <w:contextualSpacing w:val="0"/>
        <w:rPr>
          <w:rFonts w:cs="Arial"/>
          <w:szCs w:val="24"/>
        </w:rPr>
      </w:pPr>
    </w:p>
    <w:p w14:paraId="5ECC6FF1" w14:textId="77777777" w:rsidR="00D35FAC" w:rsidRPr="009C0906" w:rsidRDefault="00D35FAC" w:rsidP="00D35FAC">
      <w:pPr>
        <w:spacing w:after="240"/>
        <w:ind w:left="-426" w:right="902"/>
        <w:jc w:val="both"/>
        <w:rPr>
          <w:rFonts w:ascii="Arial" w:hAnsi="Arial" w:cs="Arial"/>
          <w:b/>
          <w:color w:val="951B7F"/>
          <w:sz w:val="32"/>
          <w:szCs w:val="32"/>
          <w:lang w:val="en"/>
        </w:rPr>
      </w:pPr>
      <w:r w:rsidRPr="009C0906">
        <w:rPr>
          <w:rFonts w:ascii="Arial" w:hAnsi="Arial" w:cs="Arial"/>
          <w:b/>
          <w:color w:val="951B7F"/>
          <w:sz w:val="28"/>
          <w:szCs w:val="28"/>
        </w:rPr>
        <w:t>Infection Control</w:t>
      </w:r>
    </w:p>
    <w:p w14:paraId="63EF4FB5" w14:textId="77777777" w:rsidR="00D35FAC" w:rsidRPr="009C0906" w:rsidRDefault="00D35FAC" w:rsidP="00D35FAC">
      <w:pPr>
        <w:spacing w:after="240"/>
        <w:ind w:left="-426" w:right="902"/>
        <w:jc w:val="both"/>
        <w:rPr>
          <w:rFonts w:ascii="Arial" w:hAnsi="Arial" w:cs="Arial"/>
          <w:b/>
          <w:color w:val="951B7F"/>
          <w:sz w:val="28"/>
          <w:szCs w:val="28"/>
          <w:lang w:val="en"/>
        </w:rPr>
      </w:pPr>
      <w:r w:rsidRPr="009C0906">
        <w:rPr>
          <w:rFonts w:ascii="Arial" w:hAnsi="Arial" w:cs="Arial"/>
        </w:rPr>
        <w:lastRenderedPageBreak/>
        <w:t>All employees are required to be familiar with and comply with infection prevention and control policies relevant to their area of work.</w:t>
      </w:r>
    </w:p>
    <w:p w14:paraId="6ED1C6D1" w14:textId="77777777" w:rsidR="00D35FAC" w:rsidRPr="009C0906" w:rsidRDefault="00D35FAC" w:rsidP="00D35FAC">
      <w:pPr>
        <w:spacing w:after="240"/>
        <w:ind w:left="-426" w:right="902"/>
        <w:jc w:val="both"/>
        <w:rPr>
          <w:rFonts w:ascii="Arial" w:hAnsi="Arial" w:cs="Arial"/>
          <w:b/>
          <w:color w:val="951B7F"/>
          <w:sz w:val="28"/>
          <w:szCs w:val="28"/>
        </w:rPr>
      </w:pPr>
      <w:r w:rsidRPr="009C0906">
        <w:rPr>
          <w:rFonts w:ascii="Arial" w:hAnsi="Arial" w:cs="Arial"/>
          <w:b/>
          <w:color w:val="951B7F"/>
          <w:sz w:val="28"/>
          <w:szCs w:val="28"/>
        </w:rPr>
        <w:t>Health &amp; Safety</w:t>
      </w:r>
    </w:p>
    <w:p w14:paraId="00C527A1" w14:textId="77777777" w:rsidR="00D35FAC" w:rsidRPr="009C0906" w:rsidRDefault="00D35FAC" w:rsidP="00D35FAC">
      <w:pPr>
        <w:spacing w:after="240"/>
        <w:ind w:left="-426" w:right="902"/>
        <w:jc w:val="both"/>
        <w:rPr>
          <w:rFonts w:ascii="Arial" w:hAnsi="Arial" w:cs="Arial"/>
        </w:rPr>
      </w:pPr>
      <w:r w:rsidRPr="009C0906">
        <w:rPr>
          <w:rFonts w:ascii="Arial" w:hAnsi="Arial" w:cs="Arial"/>
        </w:rPr>
        <w:t>You have a legal responsibility not to endanger yourself, your fellow employees and others by your individual acts or omissions. The post holder is required to comply with the requirements of any policy or procedure issued in respect of minimizing the risk of injury or disease.  All accidents must be reported to your manager and in line with the general philosophy of the organisation.</w:t>
      </w:r>
    </w:p>
    <w:p w14:paraId="268E0DF4" w14:textId="77777777" w:rsidR="00D35FAC" w:rsidRPr="009C0906" w:rsidRDefault="00D35FAC" w:rsidP="00D35FAC">
      <w:pPr>
        <w:spacing w:after="120"/>
        <w:ind w:left="142" w:right="616" w:hanging="568"/>
        <w:jc w:val="both"/>
        <w:rPr>
          <w:rFonts w:ascii="Arial" w:hAnsi="Arial" w:cs="Arial"/>
          <w:b/>
          <w:color w:val="951B7F"/>
          <w:sz w:val="28"/>
          <w:szCs w:val="28"/>
        </w:rPr>
      </w:pPr>
      <w:r w:rsidRPr="009C0906">
        <w:rPr>
          <w:rFonts w:ascii="Arial" w:hAnsi="Arial" w:cs="Arial"/>
          <w:b/>
          <w:color w:val="951B7F"/>
          <w:sz w:val="28"/>
          <w:szCs w:val="28"/>
        </w:rPr>
        <w:t xml:space="preserve">Responsibilities common to all </w:t>
      </w:r>
      <w:r>
        <w:rPr>
          <w:rFonts w:ascii="Arial" w:hAnsi="Arial" w:cs="Arial"/>
          <w:b/>
          <w:color w:val="951B7F"/>
          <w:sz w:val="28"/>
          <w:szCs w:val="28"/>
        </w:rPr>
        <w:t>employees</w:t>
      </w:r>
    </w:p>
    <w:p w14:paraId="32BA018A" w14:textId="77777777" w:rsidR="00D35FAC" w:rsidRPr="009C0906" w:rsidRDefault="00D35FAC" w:rsidP="00D35FAC">
      <w:pPr>
        <w:pStyle w:val="ListParagraph"/>
        <w:widowControl w:val="0"/>
        <w:numPr>
          <w:ilvl w:val="0"/>
          <w:numId w:val="26"/>
        </w:numPr>
        <w:spacing w:after="120" w:line="276" w:lineRule="auto"/>
        <w:ind w:left="289" w:right="902" w:hanging="357"/>
        <w:contextualSpacing w:val="0"/>
        <w:rPr>
          <w:rFonts w:cs="Arial"/>
          <w:szCs w:val="24"/>
        </w:rPr>
      </w:pPr>
      <w:r w:rsidRPr="009C0906">
        <w:rPr>
          <w:rFonts w:cs="Arial"/>
          <w:szCs w:val="24"/>
        </w:rPr>
        <w:t>Demonstrating good judgment and sound decision making by reflecting an appropriate situational awareness, understanding of context and making informed choice when reaching decisions.</w:t>
      </w:r>
    </w:p>
    <w:p w14:paraId="24D9DD72" w14:textId="77777777" w:rsidR="00D35FAC" w:rsidRPr="009C0906" w:rsidRDefault="00D35FAC" w:rsidP="00D35FAC">
      <w:pPr>
        <w:pStyle w:val="ListParagraph"/>
        <w:widowControl w:val="0"/>
        <w:numPr>
          <w:ilvl w:val="0"/>
          <w:numId w:val="26"/>
        </w:numPr>
        <w:spacing w:after="120" w:line="276" w:lineRule="auto"/>
        <w:ind w:left="289" w:right="902" w:hanging="357"/>
        <w:contextualSpacing w:val="0"/>
        <w:rPr>
          <w:rFonts w:cs="Arial"/>
          <w:szCs w:val="24"/>
        </w:rPr>
      </w:pPr>
      <w:r w:rsidRPr="009C0906">
        <w:rPr>
          <w:rFonts w:cs="Arial"/>
          <w:szCs w:val="24"/>
        </w:rPr>
        <w:t>Leading and promoting initiatives that support our organisational aim to be socially and environmentally responsible.</w:t>
      </w:r>
    </w:p>
    <w:p w14:paraId="55111320" w14:textId="77777777" w:rsidR="00D35FAC" w:rsidRPr="009C0906" w:rsidRDefault="00D35FAC" w:rsidP="00D35FAC">
      <w:pPr>
        <w:pStyle w:val="ListParagraph"/>
        <w:widowControl w:val="0"/>
        <w:numPr>
          <w:ilvl w:val="0"/>
          <w:numId w:val="26"/>
        </w:numPr>
        <w:spacing w:after="120" w:line="276" w:lineRule="auto"/>
        <w:ind w:left="289" w:right="902" w:hanging="357"/>
        <w:contextualSpacing w:val="0"/>
        <w:rPr>
          <w:rFonts w:cs="Arial"/>
          <w:szCs w:val="24"/>
        </w:rPr>
      </w:pPr>
      <w:r w:rsidRPr="009C0906">
        <w:rPr>
          <w:rFonts w:cs="Arial"/>
          <w:szCs w:val="24"/>
        </w:rPr>
        <w:t>Leading and supporting initiatives/projects that promote AFG as a digitally enabled organisation.</w:t>
      </w:r>
    </w:p>
    <w:p w14:paraId="0B17975F" w14:textId="77777777" w:rsidR="00D35FAC" w:rsidRPr="009C0906" w:rsidRDefault="00D35FAC" w:rsidP="00D35FAC">
      <w:pPr>
        <w:pStyle w:val="ListParagraph"/>
        <w:widowControl w:val="0"/>
        <w:numPr>
          <w:ilvl w:val="0"/>
          <w:numId w:val="26"/>
        </w:numPr>
        <w:spacing w:after="120" w:line="276" w:lineRule="auto"/>
        <w:ind w:left="289" w:right="902" w:hanging="357"/>
        <w:contextualSpacing w:val="0"/>
        <w:rPr>
          <w:rFonts w:cs="Arial"/>
          <w:szCs w:val="24"/>
        </w:rPr>
      </w:pPr>
      <w:r w:rsidRPr="009C0906">
        <w:rPr>
          <w:rFonts w:cs="Arial"/>
          <w:szCs w:val="24"/>
        </w:rPr>
        <w:t>Establishing, maintaining and developing professional working relationships with colleagues and external partners.</w:t>
      </w:r>
    </w:p>
    <w:p w14:paraId="2316C020" w14:textId="77777777" w:rsidR="00D35FAC" w:rsidRPr="009C0906" w:rsidRDefault="00D35FAC" w:rsidP="00D35FAC">
      <w:pPr>
        <w:pStyle w:val="ListParagraph"/>
        <w:widowControl w:val="0"/>
        <w:numPr>
          <w:ilvl w:val="0"/>
          <w:numId w:val="26"/>
        </w:numPr>
        <w:spacing w:after="120" w:line="276" w:lineRule="auto"/>
        <w:ind w:left="289" w:right="902" w:hanging="357"/>
        <w:contextualSpacing w:val="0"/>
        <w:rPr>
          <w:rFonts w:cs="Arial"/>
          <w:szCs w:val="24"/>
        </w:rPr>
      </w:pPr>
      <w:r w:rsidRPr="009C0906">
        <w:rPr>
          <w:rFonts w:cs="Arial"/>
          <w:szCs w:val="24"/>
        </w:rPr>
        <w:t>Contributing generally to the development of quality services.</w:t>
      </w:r>
    </w:p>
    <w:p w14:paraId="3AD55056" w14:textId="77777777" w:rsidR="00D35FAC" w:rsidRPr="009C0906" w:rsidRDefault="00D35FAC" w:rsidP="00D35FAC">
      <w:pPr>
        <w:pStyle w:val="ListParagraph"/>
        <w:widowControl w:val="0"/>
        <w:numPr>
          <w:ilvl w:val="0"/>
          <w:numId w:val="26"/>
        </w:numPr>
        <w:spacing w:after="120" w:line="276" w:lineRule="auto"/>
        <w:ind w:left="289" w:right="902" w:hanging="357"/>
        <w:contextualSpacing w:val="0"/>
        <w:rPr>
          <w:rFonts w:cs="Arial"/>
          <w:szCs w:val="24"/>
        </w:rPr>
      </w:pPr>
      <w:r w:rsidRPr="009C0906">
        <w:rPr>
          <w:rFonts w:cs="Arial"/>
          <w:szCs w:val="24"/>
        </w:rPr>
        <w:t>Upholding the values, mission and vision of AFG at all times.</w:t>
      </w:r>
    </w:p>
    <w:p w14:paraId="2477BC60" w14:textId="77777777" w:rsidR="00D35FAC" w:rsidRPr="009C0906" w:rsidRDefault="00D35FAC" w:rsidP="00D35FAC">
      <w:pPr>
        <w:pStyle w:val="ListParagraph"/>
        <w:widowControl w:val="0"/>
        <w:numPr>
          <w:ilvl w:val="0"/>
          <w:numId w:val="26"/>
        </w:numPr>
        <w:spacing w:after="120" w:line="276" w:lineRule="auto"/>
        <w:ind w:left="289" w:right="902" w:hanging="357"/>
        <w:contextualSpacing w:val="0"/>
        <w:rPr>
          <w:rFonts w:cs="Arial"/>
          <w:szCs w:val="24"/>
        </w:rPr>
      </w:pPr>
      <w:r w:rsidRPr="009C0906">
        <w:rPr>
          <w:rFonts w:cs="Arial"/>
          <w:szCs w:val="24"/>
        </w:rPr>
        <w:t>Adhering to AFG policies and procedures and to operate within the law at all times.</w:t>
      </w:r>
    </w:p>
    <w:p w14:paraId="20826D25" w14:textId="77777777" w:rsidR="00D35FAC" w:rsidRPr="009C0906" w:rsidRDefault="00D35FAC" w:rsidP="00D35FAC">
      <w:pPr>
        <w:pStyle w:val="ListParagraph"/>
        <w:widowControl w:val="0"/>
        <w:numPr>
          <w:ilvl w:val="0"/>
          <w:numId w:val="26"/>
        </w:numPr>
        <w:spacing w:after="120" w:line="276" w:lineRule="auto"/>
        <w:ind w:left="289" w:right="902" w:hanging="357"/>
        <w:contextualSpacing w:val="0"/>
        <w:rPr>
          <w:rFonts w:cs="Arial"/>
          <w:szCs w:val="24"/>
        </w:rPr>
      </w:pPr>
      <w:r w:rsidRPr="009C0906">
        <w:rPr>
          <w:rFonts w:cs="Arial"/>
          <w:szCs w:val="24"/>
        </w:rPr>
        <w:t>Demonstrating continuous professional development, encouraging others to do the same and to operate within the AFG performance management framework.</w:t>
      </w:r>
    </w:p>
    <w:p w14:paraId="46A1D5BF" w14:textId="77777777" w:rsidR="00D35FAC" w:rsidRPr="009C0906" w:rsidRDefault="00D35FAC" w:rsidP="00D35FAC">
      <w:pPr>
        <w:pStyle w:val="ListParagraph"/>
        <w:widowControl w:val="0"/>
        <w:numPr>
          <w:ilvl w:val="0"/>
          <w:numId w:val="26"/>
        </w:numPr>
        <w:spacing w:after="120" w:line="276" w:lineRule="auto"/>
        <w:ind w:left="289" w:right="902" w:hanging="357"/>
        <w:contextualSpacing w:val="0"/>
        <w:rPr>
          <w:rFonts w:cs="Arial"/>
          <w:szCs w:val="24"/>
        </w:rPr>
      </w:pPr>
      <w:r w:rsidRPr="009C0906">
        <w:rPr>
          <w:rFonts w:cs="Arial"/>
          <w:szCs w:val="24"/>
        </w:rPr>
        <w:t>Working with Corporate teams effectively to ensure the best outcome for the people supported.</w:t>
      </w:r>
    </w:p>
    <w:p w14:paraId="4991C7CB" w14:textId="77777777" w:rsidR="00D35FAC" w:rsidRPr="009C0906" w:rsidRDefault="00D35FAC" w:rsidP="00D35FAC">
      <w:pPr>
        <w:pStyle w:val="ListParagraph"/>
        <w:widowControl w:val="0"/>
        <w:numPr>
          <w:ilvl w:val="0"/>
          <w:numId w:val="26"/>
        </w:numPr>
        <w:spacing w:after="120" w:line="276" w:lineRule="auto"/>
        <w:ind w:left="289" w:right="902" w:hanging="357"/>
        <w:contextualSpacing w:val="0"/>
        <w:rPr>
          <w:rFonts w:cs="Arial"/>
          <w:szCs w:val="24"/>
        </w:rPr>
      </w:pPr>
      <w:r w:rsidRPr="009C0906">
        <w:rPr>
          <w:rFonts w:cs="Arial"/>
          <w:szCs w:val="24"/>
        </w:rPr>
        <w:t>Complying with Equality and Diversity policy.</w:t>
      </w:r>
    </w:p>
    <w:p w14:paraId="78AA948E" w14:textId="77777777" w:rsidR="00D35FAC" w:rsidRPr="009C0906" w:rsidRDefault="00D35FAC" w:rsidP="00D35FAC">
      <w:pPr>
        <w:pStyle w:val="ListParagraph"/>
        <w:widowControl w:val="0"/>
        <w:numPr>
          <w:ilvl w:val="0"/>
          <w:numId w:val="26"/>
        </w:numPr>
        <w:spacing w:after="120" w:line="276" w:lineRule="auto"/>
        <w:ind w:left="289" w:right="902" w:hanging="357"/>
        <w:contextualSpacing w:val="0"/>
        <w:rPr>
          <w:rFonts w:cs="Arial"/>
          <w:szCs w:val="24"/>
        </w:rPr>
      </w:pPr>
      <w:r w:rsidRPr="009C0906">
        <w:rPr>
          <w:rFonts w:cs="Arial"/>
          <w:szCs w:val="24"/>
        </w:rPr>
        <w:t>Complying with Code of Conduct.</w:t>
      </w:r>
    </w:p>
    <w:p w14:paraId="4311F54F" w14:textId="77777777" w:rsidR="00D35FAC" w:rsidRPr="009C0906" w:rsidRDefault="00D35FAC" w:rsidP="00D35FAC">
      <w:pPr>
        <w:pStyle w:val="ListParagraph"/>
        <w:widowControl w:val="0"/>
        <w:numPr>
          <w:ilvl w:val="0"/>
          <w:numId w:val="26"/>
        </w:numPr>
        <w:spacing w:after="120" w:line="276" w:lineRule="auto"/>
        <w:ind w:left="289" w:right="902" w:hanging="357"/>
        <w:contextualSpacing w:val="0"/>
        <w:rPr>
          <w:rFonts w:cs="Arial"/>
          <w:szCs w:val="24"/>
        </w:rPr>
      </w:pPr>
      <w:r w:rsidRPr="009C0906">
        <w:rPr>
          <w:rFonts w:cs="Arial"/>
          <w:szCs w:val="24"/>
        </w:rPr>
        <w:t>Working flexibly in accordance with organisational need.</w:t>
      </w:r>
    </w:p>
    <w:p w14:paraId="22FCBCEE" w14:textId="77777777" w:rsidR="00D35FAC" w:rsidRPr="009C0906" w:rsidRDefault="00D35FAC" w:rsidP="00D35FAC">
      <w:pPr>
        <w:pStyle w:val="ListParagraph"/>
        <w:widowControl w:val="0"/>
        <w:numPr>
          <w:ilvl w:val="0"/>
          <w:numId w:val="26"/>
        </w:numPr>
        <w:spacing w:after="120" w:line="276" w:lineRule="auto"/>
        <w:ind w:left="289" w:right="902" w:hanging="357"/>
        <w:contextualSpacing w:val="0"/>
        <w:rPr>
          <w:rFonts w:cs="Arial"/>
          <w:szCs w:val="24"/>
        </w:rPr>
      </w:pPr>
      <w:r w:rsidRPr="009C0906">
        <w:rPr>
          <w:rFonts w:cs="Arial"/>
          <w:szCs w:val="24"/>
        </w:rPr>
        <w:t>Travelling within the operational and business area of AFG.</w:t>
      </w:r>
    </w:p>
    <w:p w14:paraId="54E8B925" w14:textId="77777777" w:rsidR="00D35FAC" w:rsidRPr="009C0906" w:rsidRDefault="00D35FAC" w:rsidP="00D35FAC">
      <w:pPr>
        <w:pStyle w:val="ListParagraph"/>
        <w:widowControl w:val="0"/>
        <w:numPr>
          <w:ilvl w:val="0"/>
          <w:numId w:val="26"/>
        </w:numPr>
        <w:spacing w:after="120" w:line="276" w:lineRule="auto"/>
        <w:ind w:left="289" w:right="902" w:hanging="357"/>
        <w:contextualSpacing w:val="0"/>
        <w:rPr>
          <w:rFonts w:cs="Arial"/>
          <w:szCs w:val="24"/>
        </w:rPr>
      </w:pPr>
      <w:r w:rsidRPr="009C0906">
        <w:rPr>
          <w:rFonts w:cs="Arial"/>
          <w:szCs w:val="24"/>
        </w:rPr>
        <w:t>Acting with integrity, transparency and openness at all times.</w:t>
      </w:r>
    </w:p>
    <w:p w14:paraId="7F13B39A" w14:textId="77777777" w:rsidR="00D35FAC" w:rsidRDefault="00D35FAC" w:rsidP="00D35FAC">
      <w:pPr>
        <w:spacing w:after="120"/>
        <w:ind w:left="-426" w:right="902"/>
        <w:jc w:val="both"/>
        <w:rPr>
          <w:rFonts w:ascii="Arial" w:hAnsi="Arial" w:cs="Arial"/>
          <w:i/>
          <w:iCs/>
        </w:rPr>
      </w:pPr>
    </w:p>
    <w:p w14:paraId="31DE221E" w14:textId="77777777" w:rsidR="00D35FAC" w:rsidRPr="00883D36" w:rsidRDefault="00D35FAC" w:rsidP="00D35FAC">
      <w:pPr>
        <w:spacing w:after="120"/>
        <w:ind w:left="-426" w:right="902"/>
        <w:jc w:val="both"/>
        <w:rPr>
          <w:rFonts w:ascii="Arial" w:hAnsi="Arial" w:cs="Arial"/>
          <w:i/>
          <w:iCs/>
        </w:rPr>
      </w:pPr>
      <w:r w:rsidRPr="00883D36">
        <w:rPr>
          <w:rFonts w:ascii="Arial" w:hAnsi="Arial" w:cs="Arial"/>
          <w:i/>
          <w:iCs/>
        </w:rPr>
        <w:t>This job description is a guideline and is in no way restrictive or definitive and non-contractual.  It is subject to annual review.</w:t>
      </w:r>
    </w:p>
    <w:p w14:paraId="31CFA673" w14:textId="77777777" w:rsidR="00D35FAC" w:rsidRPr="00883D36" w:rsidRDefault="00D35FAC" w:rsidP="00D35FAC">
      <w:pPr>
        <w:spacing w:after="120"/>
        <w:ind w:left="-426" w:right="902"/>
        <w:jc w:val="both"/>
        <w:rPr>
          <w:rFonts w:ascii="Arial" w:hAnsi="Arial" w:cs="Arial"/>
          <w:i/>
          <w:iCs/>
        </w:rPr>
      </w:pPr>
      <w:r w:rsidRPr="00883D36">
        <w:rPr>
          <w:rFonts w:ascii="Arial" w:hAnsi="Arial" w:cs="Arial"/>
          <w:i/>
          <w:iCs/>
        </w:rPr>
        <w:lastRenderedPageBreak/>
        <w:t>This list of duties is not intended to be exhaustive but indicates the main areas of work and may be subject to change after consultation with the post holder to meet the changing needs of Alternative Futures Group.</w:t>
      </w:r>
    </w:p>
    <w:p w14:paraId="03F750D5" w14:textId="6BF38427" w:rsidR="00544061" w:rsidRPr="00883D36" w:rsidRDefault="00544061" w:rsidP="00D35FAC">
      <w:pPr>
        <w:spacing w:after="120"/>
        <w:ind w:left="142" w:right="616" w:hanging="568"/>
        <w:jc w:val="both"/>
        <w:rPr>
          <w:rFonts w:ascii="Arial" w:hAnsi="Arial" w:cs="Arial"/>
        </w:rPr>
      </w:pPr>
    </w:p>
    <w:sectPr w:rsidR="00544061" w:rsidRPr="00883D36" w:rsidSect="00A25A52">
      <w:headerReference w:type="default" r:id="rId11"/>
      <w:footerReference w:type="default" r:id="rId12"/>
      <w:pgSz w:w="11900" w:h="16840" w:code="9"/>
      <w:pgMar w:top="1843" w:right="1247" w:bottom="1135" w:left="1247" w:header="1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4E9E8" w14:textId="77777777" w:rsidR="008A45F0" w:rsidRDefault="008A45F0" w:rsidP="00535475">
      <w:r>
        <w:separator/>
      </w:r>
    </w:p>
  </w:endnote>
  <w:endnote w:type="continuationSeparator" w:id="0">
    <w:p w14:paraId="1B99E09E" w14:textId="77777777" w:rsidR="008A45F0" w:rsidRDefault="008A45F0" w:rsidP="0053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950C5" w14:textId="6FB7E4C8" w:rsidR="005B341D" w:rsidRDefault="00D616C7" w:rsidP="001F30BD">
    <w:pPr>
      <w:pStyle w:val="Footer"/>
      <w:ind w:left="-567" w:firstLine="141"/>
    </w:pPr>
    <w:r>
      <w:rPr>
        <w:noProof/>
      </w:rPr>
      <w:drawing>
        <wp:anchor distT="0" distB="0" distL="114300" distR="114300" simplePos="0" relativeHeight="251660288" behindDoc="0" locked="0" layoutInCell="1" allowOverlap="1" wp14:anchorId="7CD0B6FA" wp14:editId="510306ED">
          <wp:simplePos x="0" y="0"/>
          <wp:positionH relativeFrom="column">
            <wp:posOffset>3863167</wp:posOffset>
          </wp:positionH>
          <wp:positionV relativeFrom="paragraph">
            <wp:posOffset>-317674</wp:posOffset>
          </wp:positionV>
          <wp:extent cx="3035646" cy="1514596"/>
          <wp:effectExtent l="0" t="0" r="0" b="0"/>
          <wp:wrapNone/>
          <wp:docPr id="1278077691" name="Picture 1278077691" descr="A green and black wavy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156646" name="Picture 3" descr="A green and black wavy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35646" cy="151459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C36EE" w14:textId="77777777" w:rsidR="008A45F0" w:rsidRDefault="008A45F0" w:rsidP="00535475">
      <w:r>
        <w:separator/>
      </w:r>
    </w:p>
  </w:footnote>
  <w:footnote w:type="continuationSeparator" w:id="0">
    <w:p w14:paraId="7959F901" w14:textId="77777777" w:rsidR="008A45F0" w:rsidRDefault="008A45F0" w:rsidP="00535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D2113" w14:textId="6AD29EDF" w:rsidR="005B341D" w:rsidRPr="00D616C7" w:rsidRDefault="00D616C7" w:rsidP="00D616C7">
    <w:pPr>
      <w:pStyle w:val="Header"/>
    </w:pPr>
    <w:r>
      <w:rPr>
        <w:noProof/>
      </w:rPr>
      <w:drawing>
        <wp:anchor distT="0" distB="0" distL="114300" distR="114300" simplePos="0" relativeHeight="251657216" behindDoc="0" locked="0" layoutInCell="1" allowOverlap="1" wp14:anchorId="70A6D9A4" wp14:editId="5210DCB0">
          <wp:simplePos x="0" y="0"/>
          <wp:positionH relativeFrom="margin">
            <wp:align>left</wp:align>
          </wp:positionH>
          <wp:positionV relativeFrom="paragraph">
            <wp:posOffset>263236</wp:posOffset>
          </wp:positionV>
          <wp:extent cx="1475509" cy="759873"/>
          <wp:effectExtent l="0" t="0" r="0" b="2540"/>
          <wp:wrapNone/>
          <wp:docPr id="1851009199" name="Picture 1851009199" descr="A black background with green and orang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119633" name="Picture 1" descr="A black background with green and orange text"/>
                  <pic:cNvPicPr/>
                </pic:nvPicPr>
                <pic:blipFill>
                  <a:blip r:embed="rId1">
                    <a:extLst>
                      <a:ext uri="{28A0092B-C50C-407E-A947-70E740481C1C}">
                        <a14:useLocalDpi xmlns:a14="http://schemas.microsoft.com/office/drawing/2010/main" val="0"/>
                      </a:ext>
                    </a:extLst>
                  </a:blip>
                  <a:stretch>
                    <a:fillRect/>
                  </a:stretch>
                </pic:blipFill>
                <pic:spPr>
                  <a:xfrm>
                    <a:off x="0" y="0"/>
                    <a:ext cx="1475509" cy="75987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E2F07"/>
    <w:multiLevelType w:val="hybridMultilevel"/>
    <w:tmpl w:val="7CBA8F9C"/>
    <w:lvl w:ilvl="0" w:tplc="04090001">
      <w:start w:val="1"/>
      <w:numFmt w:val="bullet"/>
      <w:lvlText w:val=""/>
      <w:lvlJc w:val="left"/>
      <w:pPr>
        <w:ind w:left="306" w:hanging="360"/>
      </w:pPr>
      <w:rPr>
        <w:rFonts w:ascii="Symbol" w:hAnsi="Symbol" w:hint="default"/>
      </w:rPr>
    </w:lvl>
    <w:lvl w:ilvl="1" w:tplc="FFFFFFFF" w:tentative="1">
      <w:start w:val="1"/>
      <w:numFmt w:val="lowerLetter"/>
      <w:lvlText w:val="%2."/>
      <w:lvlJc w:val="left"/>
      <w:pPr>
        <w:ind w:left="1026" w:hanging="360"/>
      </w:pPr>
    </w:lvl>
    <w:lvl w:ilvl="2" w:tplc="FFFFFFFF" w:tentative="1">
      <w:start w:val="1"/>
      <w:numFmt w:val="lowerRoman"/>
      <w:lvlText w:val="%3."/>
      <w:lvlJc w:val="right"/>
      <w:pPr>
        <w:ind w:left="1746" w:hanging="180"/>
      </w:pPr>
    </w:lvl>
    <w:lvl w:ilvl="3" w:tplc="FFFFFFFF" w:tentative="1">
      <w:start w:val="1"/>
      <w:numFmt w:val="decimal"/>
      <w:lvlText w:val="%4."/>
      <w:lvlJc w:val="left"/>
      <w:pPr>
        <w:ind w:left="2466" w:hanging="360"/>
      </w:pPr>
    </w:lvl>
    <w:lvl w:ilvl="4" w:tplc="FFFFFFFF" w:tentative="1">
      <w:start w:val="1"/>
      <w:numFmt w:val="lowerLetter"/>
      <w:lvlText w:val="%5."/>
      <w:lvlJc w:val="left"/>
      <w:pPr>
        <w:ind w:left="3186" w:hanging="360"/>
      </w:pPr>
    </w:lvl>
    <w:lvl w:ilvl="5" w:tplc="FFFFFFFF" w:tentative="1">
      <w:start w:val="1"/>
      <w:numFmt w:val="lowerRoman"/>
      <w:lvlText w:val="%6."/>
      <w:lvlJc w:val="right"/>
      <w:pPr>
        <w:ind w:left="3906" w:hanging="180"/>
      </w:pPr>
    </w:lvl>
    <w:lvl w:ilvl="6" w:tplc="FFFFFFFF" w:tentative="1">
      <w:start w:val="1"/>
      <w:numFmt w:val="decimal"/>
      <w:lvlText w:val="%7."/>
      <w:lvlJc w:val="left"/>
      <w:pPr>
        <w:ind w:left="4626" w:hanging="360"/>
      </w:pPr>
    </w:lvl>
    <w:lvl w:ilvl="7" w:tplc="FFFFFFFF" w:tentative="1">
      <w:start w:val="1"/>
      <w:numFmt w:val="lowerLetter"/>
      <w:lvlText w:val="%8."/>
      <w:lvlJc w:val="left"/>
      <w:pPr>
        <w:ind w:left="5346" w:hanging="360"/>
      </w:pPr>
    </w:lvl>
    <w:lvl w:ilvl="8" w:tplc="FFFFFFFF" w:tentative="1">
      <w:start w:val="1"/>
      <w:numFmt w:val="lowerRoman"/>
      <w:lvlText w:val="%9."/>
      <w:lvlJc w:val="right"/>
      <w:pPr>
        <w:ind w:left="6066" w:hanging="180"/>
      </w:pPr>
    </w:lvl>
  </w:abstractNum>
  <w:abstractNum w:abstractNumId="1" w15:restartNumberingAfterBreak="0">
    <w:nsid w:val="0D384BDF"/>
    <w:multiLevelType w:val="hybridMultilevel"/>
    <w:tmpl w:val="F830E18A"/>
    <w:lvl w:ilvl="0" w:tplc="E640DE2C">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F6064"/>
    <w:multiLevelType w:val="multilevel"/>
    <w:tmpl w:val="47F4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A36F14"/>
    <w:multiLevelType w:val="hybridMultilevel"/>
    <w:tmpl w:val="5DD4E102"/>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 w15:restartNumberingAfterBreak="0">
    <w:nsid w:val="1CE820D2"/>
    <w:multiLevelType w:val="multilevel"/>
    <w:tmpl w:val="B340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A903CA"/>
    <w:multiLevelType w:val="hybridMultilevel"/>
    <w:tmpl w:val="31BA2C98"/>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6" w15:restartNumberingAfterBreak="0">
    <w:nsid w:val="20A932DA"/>
    <w:multiLevelType w:val="hybridMultilevel"/>
    <w:tmpl w:val="FB30F3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802419"/>
    <w:multiLevelType w:val="multilevel"/>
    <w:tmpl w:val="2798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776AE4"/>
    <w:multiLevelType w:val="hybridMultilevel"/>
    <w:tmpl w:val="FDA4446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26A71D56"/>
    <w:multiLevelType w:val="hybridMultilevel"/>
    <w:tmpl w:val="3F60B2FA"/>
    <w:lvl w:ilvl="0" w:tplc="08090001">
      <w:start w:val="1"/>
      <w:numFmt w:val="bullet"/>
      <w:lvlText w:val=""/>
      <w:lvlJc w:val="left"/>
      <w:pPr>
        <w:ind w:left="295" w:hanging="360"/>
      </w:pPr>
      <w:rPr>
        <w:rFonts w:ascii="Symbol" w:hAnsi="Symbol" w:hint="default"/>
      </w:rPr>
    </w:lvl>
    <w:lvl w:ilvl="1" w:tplc="08090003">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10" w15:restartNumberingAfterBreak="0">
    <w:nsid w:val="39006F25"/>
    <w:multiLevelType w:val="multilevel"/>
    <w:tmpl w:val="572E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F3450E"/>
    <w:multiLevelType w:val="multilevel"/>
    <w:tmpl w:val="E7DC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606611"/>
    <w:multiLevelType w:val="hybridMultilevel"/>
    <w:tmpl w:val="EE62C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6A5E03"/>
    <w:multiLevelType w:val="multilevel"/>
    <w:tmpl w:val="D362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652042"/>
    <w:multiLevelType w:val="hybridMultilevel"/>
    <w:tmpl w:val="2F40F7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860AC7"/>
    <w:multiLevelType w:val="multilevel"/>
    <w:tmpl w:val="6BD4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964E3A"/>
    <w:multiLevelType w:val="multilevel"/>
    <w:tmpl w:val="A30E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410700"/>
    <w:multiLevelType w:val="hybridMultilevel"/>
    <w:tmpl w:val="89029E54"/>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18" w15:restartNumberingAfterBreak="0">
    <w:nsid w:val="4D4D3DF3"/>
    <w:multiLevelType w:val="hybridMultilevel"/>
    <w:tmpl w:val="A4D89FC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9" w15:restartNumberingAfterBreak="0">
    <w:nsid w:val="56C63CA8"/>
    <w:multiLevelType w:val="hybridMultilevel"/>
    <w:tmpl w:val="9204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D4FE3"/>
    <w:multiLevelType w:val="multilevel"/>
    <w:tmpl w:val="215E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1604D6"/>
    <w:multiLevelType w:val="multilevel"/>
    <w:tmpl w:val="70B2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730A96"/>
    <w:multiLevelType w:val="hybridMultilevel"/>
    <w:tmpl w:val="F556A424"/>
    <w:lvl w:ilvl="0" w:tplc="04090001">
      <w:start w:val="1"/>
      <w:numFmt w:val="bullet"/>
      <w:lvlText w:val=""/>
      <w:lvlJc w:val="left"/>
      <w:pPr>
        <w:ind w:left="306" w:hanging="360"/>
      </w:pPr>
      <w:rPr>
        <w:rFonts w:ascii="Symbol" w:hAnsi="Symbol" w:hint="default"/>
      </w:rPr>
    </w:lvl>
    <w:lvl w:ilvl="1" w:tplc="FFFFFFFF" w:tentative="1">
      <w:start w:val="1"/>
      <w:numFmt w:val="lowerLetter"/>
      <w:lvlText w:val="%2."/>
      <w:lvlJc w:val="left"/>
      <w:pPr>
        <w:ind w:left="1026" w:hanging="360"/>
      </w:pPr>
    </w:lvl>
    <w:lvl w:ilvl="2" w:tplc="FFFFFFFF" w:tentative="1">
      <w:start w:val="1"/>
      <w:numFmt w:val="lowerRoman"/>
      <w:lvlText w:val="%3."/>
      <w:lvlJc w:val="right"/>
      <w:pPr>
        <w:ind w:left="1746" w:hanging="180"/>
      </w:pPr>
    </w:lvl>
    <w:lvl w:ilvl="3" w:tplc="FFFFFFFF" w:tentative="1">
      <w:start w:val="1"/>
      <w:numFmt w:val="decimal"/>
      <w:lvlText w:val="%4."/>
      <w:lvlJc w:val="left"/>
      <w:pPr>
        <w:ind w:left="2466" w:hanging="360"/>
      </w:pPr>
    </w:lvl>
    <w:lvl w:ilvl="4" w:tplc="FFFFFFFF" w:tentative="1">
      <w:start w:val="1"/>
      <w:numFmt w:val="lowerLetter"/>
      <w:lvlText w:val="%5."/>
      <w:lvlJc w:val="left"/>
      <w:pPr>
        <w:ind w:left="3186" w:hanging="360"/>
      </w:pPr>
    </w:lvl>
    <w:lvl w:ilvl="5" w:tplc="FFFFFFFF" w:tentative="1">
      <w:start w:val="1"/>
      <w:numFmt w:val="lowerRoman"/>
      <w:lvlText w:val="%6."/>
      <w:lvlJc w:val="right"/>
      <w:pPr>
        <w:ind w:left="3906" w:hanging="180"/>
      </w:pPr>
    </w:lvl>
    <w:lvl w:ilvl="6" w:tplc="FFFFFFFF" w:tentative="1">
      <w:start w:val="1"/>
      <w:numFmt w:val="decimal"/>
      <w:lvlText w:val="%7."/>
      <w:lvlJc w:val="left"/>
      <w:pPr>
        <w:ind w:left="4626" w:hanging="360"/>
      </w:pPr>
    </w:lvl>
    <w:lvl w:ilvl="7" w:tplc="FFFFFFFF" w:tentative="1">
      <w:start w:val="1"/>
      <w:numFmt w:val="lowerLetter"/>
      <w:lvlText w:val="%8."/>
      <w:lvlJc w:val="left"/>
      <w:pPr>
        <w:ind w:left="5346" w:hanging="360"/>
      </w:pPr>
    </w:lvl>
    <w:lvl w:ilvl="8" w:tplc="FFFFFFFF" w:tentative="1">
      <w:start w:val="1"/>
      <w:numFmt w:val="lowerRoman"/>
      <w:lvlText w:val="%9."/>
      <w:lvlJc w:val="right"/>
      <w:pPr>
        <w:ind w:left="6066" w:hanging="180"/>
      </w:pPr>
    </w:lvl>
  </w:abstractNum>
  <w:abstractNum w:abstractNumId="23" w15:restartNumberingAfterBreak="0">
    <w:nsid w:val="709146E6"/>
    <w:multiLevelType w:val="multilevel"/>
    <w:tmpl w:val="523E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78251B"/>
    <w:multiLevelType w:val="multilevel"/>
    <w:tmpl w:val="6A6A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CA3B4A"/>
    <w:multiLevelType w:val="hybridMultilevel"/>
    <w:tmpl w:val="7EA63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37390929">
    <w:abstractNumId w:val="1"/>
  </w:num>
  <w:num w:numId="2" w16cid:durableId="1755198471">
    <w:abstractNumId w:val="12"/>
  </w:num>
  <w:num w:numId="3" w16cid:durableId="547842826">
    <w:abstractNumId w:val="7"/>
  </w:num>
  <w:num w:numId="4" w16cid:durableId="1560091849">
    <w:abstractNumId w:val="10"/>
  </w:num>
  <w:num w:numId="5" w16cid:durableId="194849399">
    <w:abstractNumId w:val="23"/>
  </w:num>
  <w:num w:numId="6" w16cid:durableId="1495683977">
    <w:abstractNumId w:val="20"/>
  </w:num>
  <w:num w:numId="7" w16cid:durableId="508300575">
    <w:abstractNumId w:val="24"/>
  </w:num>
  <w:num w:numId="8" w16cid:durableId="1194271840">
    <w:abstractNumId w:val="2"/>
  </w:num>
  <w:num w:numId="9" w16cid:durableId="244995269">
    <w:abstractNumId w:val="4"/>
  </w:num>
  <w:num w:numId="10" w16cid:durableId="173958131">
    <w:abstractNumId w:val="21"/>
  </w:num>
  <w:num w:numId="11" w16cid:durableId="117800241">
    <w:abstractNumId w:val="11"/>
  </w:num>
  <w:num w:numId="12" w16cid:durableId="1838887370">
    <w:abstractNumId w:val="13"/>
  </w:num>
  <w:num w:numId="13" w16cid:durableId="1538203262">
    <w:abstractNumId w:val="25"/>
  </w:num>
  <w:num w:numId="14" w16cid:durableId="1005936494">
    <w:abstractNumId w:val="15"/>
  </w:num>
  <w:num w:numId="15" w16cid:durableId="1243565572">
    <w:abstractNumId w:val="16"/>
  </w:num>
  <w:num w:numId="16" w16cid:durableId="1306816744">
    <w:abstractNumId w:val="19"/>
  </w:num>
  <w:num w:numId="17" w16cid:durableId="502475444">
    <w:abstractNumId w:val="14"/>
  </w:num>
  <w:num w:numId="18" w16cid:durableId="493960504">
    <w:abstractNumId w:val="6"/>
  </w:num>
  <w:num w:numId="19" w16cid:durableId="1264337917">
    <w:abstractNumId w:val="22"/>
  </w:num>
  <w:num w:numId="20" w16cid:durableId="1300452478">
    <w:abstractNumId w:val="0"/>
  </w:num>
  <w:num w:numId="21" w16cid:durableId="1771268795">
    <w:abstractNumId w:val="3"/>
  </w:num>
  <w:num w:numId="22" w16cid:durableId="1984698648">
    <w:abstractNumId w:val="17"/>
  </w:num>
  <w:num w:numId="23" w16cid:durableId="843396117">
    <w:abstractNumId w:val="9"/>
  </w:num>
  <w:num w:numId="24" w16cid:durableId="2006545933">
    <w:abstractNumId w:val="5"/>
  </w:num>
  <w:num w:numId="25" w16cid:durableId="948047484">
    <w:abstractNumId w:val="18"/>
  </w:num>
  <w:num w:numId="26" w16cid:durableId="117206224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75"/>
    <w:rsid w:val="0000000B"/>
    <w:rsid w:val="00000F83"/>
    <w:rsid w:val="000013FF"/>
    <w:rsid w:val="0000200D"/>
    <w:rsid w:val="0000384C"/>
    <w:rsid w:val="00004220"/>
    <w:rsid w:val="00004F61"/>
    <w:rsid w:val="00005252"/>
    <w:rsid w:val="0001227A"/>
    <w:rsid w:val="00015110"/>
    <w:rsid w:val="00016542"/>
    <w:rsid w:val="00016A44"/>
    <w:rsid w:val="00016AD6"/>
    <w:rsid w:val="00016D2C"/>
    <w:rsid w:val="00017CC1"/>
    <w:rsid w:val="00021859"/>
    <w:rsid w:val="000222FF"/>
    <w:rsid w:val="00023D27"/>
    <w:rsid w:val="00026300"/>
    <w:rsid w:val="00026D58"/>
    <w:rsid w:val="000302C9"/>
    <w:rsid w:val="00031009"/>
    <w:rsid w:val="00031BAC"/>
    <w:rsid w:val="00031C09"/>
    <w:rsid w:val="00032B45"/>
    <w:rsid w:val="00034794"/>
    <w:rsid w:val="00036299"/>
    <w:rsid w:val="00037C28"/>
    <w:rsid w:val="000454C3"/>
    <w:rsid w:val="0004555A"/>
    <w:rsid w:val="0004639A"/>
    <w:rsid w:val="0004753B"/>
    <w:rsid w:val="0004756F"/>
    <w:rsid w:val="00050D1F"/>
    <w:rsid w:val="00050FE5"/>
    <w:rsid w:val="00051C2F"/>
    <w:rsid w:val="00053B79"/>
    <w:rsid w:val="0005427D"/>
    <w:rsid w:val="0006088B"/>
    <w:rsid w:val="00060CE5"/>
    <w:rsid w:val="000650C1"/>
    <w:rsid w:val="00065415"/>
    <w:rsid w:val="00065BCE"/>
    <w:rsid w:val="000668F5"/>
    <w:rsid w:val="000711D4"/>
    <w:rsid w:val="0007201C"/>
    <w:rsid w:val="00072934"/>
    <w:rsid w:val="00073C9A"/>
    <w:rsid w:val="00074905"/>
    <w:rsid w:val="000749FC"/>
    <w:rsid w:val="00074D70"/>
    <w:rsid w:val="00075271"/>
    <w:rsid w:val="00075383"/>
    <w:rsid w:val="000760B9"/>
    <w:rsid w:val="00080EAD"/>
    <w:rsid w:val="00081E2C"/>
    <w:rsid w:val="00083EE2"/>
    <w:rsid w:val="0008789A"/>
    <w:rsid w:val="000911A2"/>
    <w:rsid w:val="00092AE2"/>
    <w:rsid w:val="000944D1"/>
    <w:rsid w:val="0009497C"/>
    <w:rsid w:val="00095A63"/>
    <w:rsid w:val="0009682B"/>
    <w:rsid w:val="00096D4E"/>
    <w:rsid w:val="0009759F"/>
    <w:rsid w:val="000A040B"/>
    <w:rsid w:val="000A0FF9"/>
    <w:rsid w:val="000A10D0"/>
    <w:rsid w:val="000A1175"/>
    <w:rsid w:val="000A558C"/>
    <w:rsid w:val="000A56F5"/>
    <w:rsid w:val="000A5A3A"/>
    <w:rsid w:val="000A626A"/>
    <w:rsid w:val="000A6DB7"/>
    <w:rsid w:val="000B117E"/>
    <w:rsid w:val="000B36AD"/>
    <w:rsid w:val="000B471F"/>
    <w:rsid w:val="000B7F37"/>
    <w:rsid w:val="000C1CDE"/>
    <w:rsid w:val="000C3FD6"/>
    <w:rsid w:val="000C4A5B"/>
    <w:rsid w:val="000C5641"/>
    <w:rsid w:val="000C5876"/>
    <w:rsid w:val="000C6834"/>
    <w:rsid w:val="000C6C86"/>
    <w:rsid w:val="000C793A"/>
    <w:rsid w:val="000D113C"/>
    <w:rsid w:val="000D1797"/>
    <w:rsid w:val="000D1C09"/>
    <w:rsid w:val="000D2936"/>
    <w:rsid w:val="000D77C8"/>
    <w:rsid w:val="000E23D5"/>
    <w:rsid w:val="000E28DE"/>
    <w:rsid w:val="000E39C9"/>
    <w:rsid w:val="000F1363"/>
    <w:rsid w:val="000F1A36"/>
    <w:rsid w:val="000F2807"/>
    <w:rsid w:val="000F2DA8"/>
    <w:rsid w:val="000F30EA"/>
    <w:rsid w:val="000F3D90"/>
    <w:rsid w:val="000F622C"/>
    <w:rsid w:val="000F6C52"/>
    <w:rsid w:val="000F7B8C"/>
    <w:rsid w:val="000F7D75"/>
    <w:rsid w:val="000F7D8B"/>
    <w:rsid w:val="000F7DF6"/>
    <w:rsid w:val="001017E7"/>
    <w:rsid w:val="00103EA3"/>
    <w:rsid w:val="0010411B"/>
    <w:rsid w:val="00104703"/>
    <w:rsid w:val="00105409"/>
    <w:rsid w:val="0010603F"/>
    <w:rsid w:val="00106A31"/>
    <w:rsid w:val="00110A5D"/>
    <w:rsid w:val="00110FA7"/>
    <w:rsid w:val="0011117E"/>
    <w:rsid w:val="001114D1"/>
    <w:rsid w:val="001128F9"/>
    <w:rsid w:val="00115783"/>
    <w:rsid w:val="00115B2F"/>
    <w:rsid w:val="00116368"/>
    <w:rsid w:val="00117533"/>
    <w:rsid w:val="001205DA"/>
    <w:rsid w:val="001214CD"/>
    <w:rsid w:val="00123AAA"/>
    <w:rsid w:val="00125542"/>
    <w:rsid w:val="001270F1"/>
    <w:rsid w:val="001278DD"/>
    <w:rsid w:val="00130047"/>
    <w:rsid w:val="00130BF5"/>
    <w:rsid w:val="001412C5"/>
    <w:rsid w:val="0014138E"/>
    <w:rsid w:val="001446C5"/>
    <w:rsid w:val="001450B6"/>
    <w:rsid w:val="00146598"/>
    <w:rsid w:val="00146995"/>
    <w:rsid w:val="00147260"/>
    <w:rsid w:val="0015251F"/>
    <w:rsid w:val="00152C76"/>
    <w:rsid w:val="001531CF"/>
    <w:rsid w:val="00153ED0"/>
    <w:rsid w:val="00153F64"/>
    <w:rsid w:val="001552B5"/>
    <w:rsid w:val="001570DF"/>
    <w:rsid w:val="00161617"/>
    <w:rsid w:val="0016186D"/>
    <w:rsid w:val="00162059"/>
    <w:rsid w:val="0016578D"/>
    <w:rsid w:val="0016705D"/>
    <w:rsid w:val="0016721E"/>
    <w:rsid w:val="0016735C"/>
    <w:rsid w:val="00172D40"/>
    <w:rsid w:val="00172FA3"/>
    <w:rsid w:val="0017393E"/>
    <w:rsid w:val="00173CA4"/>
    <w:rsid w:val="0017583D"/>
    <w:rsid w:val="00175A53"/>
    <w:rsid w:val="00176058"/>
    <w:rsid w:val="00177467"/>
    <w:rsid w:val="00181818"/>
    <w:rsid w:val="00182459"/>
    <w:rsid w:val="001825E2"/>
    <w:rsid w:val="00182CBF"/>
    <w:rsid w:val="001836C9"/>
    <w:rsid w:val="001837F3"/>
    <w:rsid w:val="00183A8F"/>
    <w:rsid w:val="00183CFF"/>
    <w:rsid w:val="00184F2C"/>
    <w:rsid w:val="001853A2"/>
    <w:rsid w:val="00185511"/>
    <w:rsid w:val="00185A0E"/>
    <w:rsid w:val="00187F15"/>
    <w:rsid w:val="001909DB"/>
    <w:rsid w:val="00190E6F"/>
    <w:rsid w:val="001917E5"/>
    <w:rsid w:val="00194F35"/>
    <w:rsid w:val="00196853"/>
    <w:rsid w:val="00197938"/>
    <w:rsid w:val="001A0734"/>
    <w:rsid w:val="001A09FF"/>
    <w:rsid w:val="001A0A90"/>
    <w:rsid w:val="001A2D2E"/>
    <w:rsid w:val="001A3157"/>
    <w:rsid w:val="001A3993"/>
    <w:rsid w:val="001A3FB1"/>
    <w:rsid w:val="001A450E"/>
    <w:rsid w:val="001A5157"/>
    <w:rsid w:val="001A522C"/>
    <w:rsid w:val="001A545D"/>
    <w:rsid w:val="001A5621"/>
    <w:rsid w:val="001A5BBD"/>
    <w:rsid w:val="001A60EB"/>
    <w:rsid w:val="001B1EC3"/>
    <w:rsid w:val="001B21B6"/>
    <w:rsid w:val="001B2867"/>
    <w:rsid w:val="001B2FE9"/>
    <w:rsid w:val="001B34DC"/>
    <w:rsid w:val="001B3C04"/>
    <w:rsid w:val="001B429E"/>
    <w:rsid w:val="001B4F7F"/>
    <w:rsid w:val="001B5560"/>
    <w:rsid w:val="001B60FD"/>
    <w:rsid w:val="001B6A2A"/>
    <w:rsid w:val="001B6A8C"/>
    <w:rsid w:val="001B7824"/>
    <w:rsid w:val="001C184D"/>
    <w:rsid w:val="001C24A3"/>
    <w:rsid w:val="001C28A4"/>
    <w:rsid w:val="001C4160"/>
    <w:rsid w:val="001C5971"/>
    <w:rsid w:val="001C5E1F"/>
    <w:rsid w:val="001D15CF"/>
    <w:rsid w:val="001D31F7"/>
    <w:rsid w:val="001D47ED"/>
    <w:rsid w:val="001E0C0D"/>
    <w:rsid w:val="001E158B"/>
    <w:rsid w:val="001E1846"/>
    <w:rsid w:val="001E346F"/>
    <w:rsid w:val="001E3D51"/>
    <w:rsid w:val="001E4701"/>
    <w:rsid w:val="001E4ED7"/>
    <w:rsid w:val="001E56AB"/>
    <w:rsid w:val="001E5E5B"/>
    <w:rsid w:val="001E608B"/>
    <w:rsid w:val="001E60A2"/>
    <w:rsid w:val="001F18C9"/>
    <w:rsid w:val="001F27B9"/>
    <w:rsid w:val="001F30BD"/>
    <w:rsid w:val="001F436F"/>
    <w:rsid w:val="001F443D"/>
    <w:rsid w:val="001F4D6C"/>
    <w:rsid w:val="001F7417"/>
    <w:rsid w:val="0020156C"/>
    <w:rsid w:val="002032B3"/>
    <w:rsid w:val="00203748"/>
    <w:rsid w:val="002041FF"/>
    <w:rsid w:val="00204DA1"/>
    <w:rsid w:val="0020518A"/>
    <w:rsid w:val="00205378"/>
    <w:rsid w:val="00206187"/>
    <w:rsid w:val="00211B46"/>
    <w:rsid w:val="002131E0"/>
    <w:rsid w:val="00214D17"/>
    <w:rsid w:val="00215F2A"/>
    <w:rsid w:val="00216862"/>
    <w:rsid w:val="0021768B"/>
    <w:rsid w:val="002179F4"/>
    <w:rsid w:val="002202D1"/>
    <w:rsid w:val="00222EC4"/>
    <w:rsid w:val="0022362D"/>
    <w:rsid w:val="002239DA"/>
    <w:rsid w:val="002247E7"/>
    <w:rsid w:val="002254F1"/>
    <w:rsid w:val="00225A6C"/>
    <w:rsid w:val="00230750"/>
    <w:rsid w:val="00230A10"/>
    <w:rsid w:val="002314F2"/>
    <w:rsid w:val="00233D38"/>
    <w:rsid w:val="00234AD3"/>
    <w:rsid w:val="00235286"/>
    <w:rsid w:val="0023536C"/>
    <w:rsid w:val="0023610D"/>
    <w:rsid w:val="00236C7C"/>
    <w:rsid w:val="002378F7"/>
    <w:rsid w:val="002407D7"/>
    <w:rsid w:val="00240D2A"/>
    <w:rsid w:val="00241FBE"/>
    <w:rsid w:val="00243DB4"/>
    <w:rsid w:val="00243DCF"/>
    <w:rsid w:val="002469CF"/>
    <w:rsid w:val="00247350"/>
    <w:rsid w:val="00251559"/>
    <w:rsid w:val="002517BA"/>
    <w:rsid w:val="00251BCD"/>
    <w:rsid w:val="002528A1"/>
    <w:rsid w:val="002529E5"/>
    <w:rsid w:val="00253DE1"/>
    <w:rsid w:val="0026045D"/>
    <w:rsid w:val="00262086"/>
    <w:rsid w:val="0026294B"/>
    <w:rsid w:val="00262E85"/>
    <w:rsid w:val="00267401"/>
    <w:rsid w:val="0026759B"/>
    <w:rsid w:val="00267CD0"/>
    <w:rsid w:val="0027001B"/>
    <w:rsid w:val="0027195E"/>
    <w:rsid w:val="00272E65"/>
    <w:rsid w:val="002745CE"/>
    <w:rsid w:val="0027469B"/>
    <w:rsid w:val="0027699A"/>
    <w:rsid w:val="00276C4B"/>
    <w:rsid w:val="00277FC0"/>
    <w:rsid w:val="0028105A"/>
    <w:rsid w:val="00283800"/>
    <w:rsid w:val="002838C9"/>
    <w:rsid w:val="00284602"/>
    <w:rsid w:val="002846D1"/>
    <w:rsid w:val="00284752"/>
    <w:rsid w:val="00285524"/>
    <w:rsid w:val="00286BA0"/>
    <w:rsid w:val="00287307"/>
    <w:rsid w:val="002879EC"/>
    <w:rsid w:val="00290C4C"/>
    <w:rsid w:val="00292BAB"/>
    <w:rsid w:val="002936BF"/>
    <w:rsid w:val="00296865"/>
    <w:rsid w:val="00297D4C"/>
    <w:rsid w:val="002A2AC3"/>
    <w:rsid w:val="002A2EDD"/>
    <w:rsid w:val="002A35F2"/>
    <w:rsid w:val="002A6637"/>
    <w:rsid w:val="002A6CAF"/>
    <w:rsid w:val="002A7A54"/>
    <w:rsid w:val="002A7E6F"/>
    <w:rsid w:val="002B109E"/>
    <w:rsid w:val="002B1E92"/>
    <w:rsid w:val="002B30C2"/>
    <w:rsid w:val="002B345A"/>
    <w:rsid w:val="002B40CB"/>
    <w:rsid w:val="002B5221"/>
    <w:rsid w:val="002C1D75"/>
    <w:rsid w:val="002C3712"/>
    <w:rsid w:val="002C4A66"/>
    <w:rsid w:val="002C5AA9"/>
    <w:rsid w:val="002C5D1A"/>
    <w:rsid w:val="002C6061"/>
    <w:rsid w:val="002C68A3"/>
    <w:rsid w:val="002C6A93"/>
    <w:rsid w:val="002C790A"/>
    <w:rsid w:val="002D0FFE"/>
    <w:rsid w:val="002D1757"/>
    <w:rsid w:val="002D282F"/>
    <w:rsid w:val="002D311C"/>
    <w:rsid w:val="002D38D0"/>
    <w:rsid w:val="002D4DCD"/>
    <w:rsid w:val="002D513E"/>
    <w:rsid w:val="002D5401"/>
    <w:rsid w:val="002D5EB1"/>
    <w:rsid w:val="002D6AEF"/>
    <w:rsid w:val="002D74DC"/>
    <w:rsid w:val="002D78E2"/>
    <w:rsid w:val="002E323A"/>
    <w:rsid w:val="002E6D41"/>
    <w:rsid w:val="002E7331"/>
    <w:rsid w:val="002E76CE"/>
    <w:rsid w:val="002E7FDB"/>
    <w:rsid w:val="002F2117"/>
    <w:rsid w:val="002F2E87"/>
    <w:rsid w:val="002F3842"/>
    <w:rsid w:val="002F3ACF"/>
    <w:rsid w:val="002F7D3E"/>
    <w:rsid w:val="00300203"/>
    <w:rsid w:val="00300525"/>
    <w:rsid w:val="003008D6"/>
    <w:rsid w:val="00301665"/>
    <w:rsid w:val="0030271A"/>
    <w:rsid w:val="00303D85"/>
    <w:rsid w:val="00304EEB"/>
    <w:rsid w:val="00305D55"/>
    <w:rsid w:val="003064D9"/>
    <w:rsid w:val="003067BA"/>
    <w:rsid w:val="00306A20"/>
    <w:rsid w:val="00307840"/>
    <w:rsid w:val="003123F3"/>
    <w:rsid w:val="00313262"/>
    <w:rsid w:val="003147C8"/>
    <w:rsid w:val="00316E56"/>
    <w:rsid w:val="00316F1E"/>
    <w:rsid w:val="0031752A"/>
    <w:rsid w:val="003179FC"/>
    <w:rsid w:val="00317A7E"/>
    <w:rsid w:val="00317C65"/>
    <w:rsid w:val="00321E20"/>
    <w:rsid w:val="0032562E"/>
    <w:rsid w:val="0032632B"/>
    <w:rsid w:val="003266A0"/>
    <w:rsid w:val="00326D9F"/>
    <w:rsid w:val="003277C7"/>
    <w:rsid w:val="00327E82"/>
    <w:rsid w:val="00330838"/>
    <w:rsid w:val="00330990"/>
    <w:rsid w:val="0033118A"/>
    <w:rsid w:val="003329F2"/>
    <w:rsid w:val="0033380B"/>
    <w:rsid w:val="003338C5"/>
    <w:rsid w:val="0033416C"/>
    <w:rsid w:val="00334C2D"/>
    <w:rsid w:val="0033533B"/>
    <w:rsid w:val="00335632"/>
    <w:rsid w:val="00336876"/>
    <w:rsid w:val="003372A8"/>
    <w:rsid w:val="00337384"/>
    <w:rsid w:val="00340859"/>
    <w:rsid w:val="003420E3"/>
    <w:rsid w:val="0034269C"/>
    <w:rsid w:val="00344B0C"/>
    <w:rsid w:val="003519BB"/>
    <w:rsid w:val="00351C9E"/>
    <w:rsid w:val="00353B5C"/>
    <w:rsid w:val="00356F0A"/>
    <w:rsid w:val="00361BBD"/>
    <w:rsid w:val="00361D25"/>
    <w:rsid w:val="00362642"/>
    <w:rsid w:val="00362B3D"/>
    <w:rsid w:val="00363A09"/>
    <w:rsid w:val="00363A6C"/>
    <w:rsid w:val="00363D3F"/>
    <w:rsid w:val="003649ED"/>
    <w:rsid w:val="00365EED"/>
    <w:rsid w:val="00366A20"/>
    <w:rsid w:val="00367BA8"/>
    <w:rsid w:val="00370627"/>
    <w:rsid w:val="0037161E"/>
    <w:rsid w:val="00371BB7"/>
    <w:rsid w:val="00371D17"/>
    <w:rsid w:val="00372F6A"/>
    <w:rsid w:val="003734E7"/>
    <w:rsid w:val="00374611"/>
    <w:rsid w:val="0037473B"/>
    <w:rsid w:val="00375275"/>
    <w:rsid w:val="00375AE4"/>
    <w:rsid w:val="00376CE2"/>
    <w:rsid w:val="0038150D"/>
    <w:rsid w:val="00384F55"/>
    <w:rsid w:val="0038596E"/>
    <w:rsid w:val="00386513"/>
    <w:rsid w:val="003877C6"/>
    <w:rsid w:val="00390156"/>
    <w:rsid w:val="0039119B"/>
    <w:rsid w:val="00391540"/>
    <w:rsid w:val="00391CBB"/>
    <w:rsid w:val="003921ED"/>
    <w:rsid w:val="0039286A"/>
    <w:rsid w:val="00392B7D"/>
    <w:rsid w:val="00393BEB"/>
    <w:rsid w:val="003948A7"/>
    <w:rsid w:val="003963C2"/>
    <w:rsid w:val="00396D16"/>
    <w:rsid w:val="003978EC"/>
    <w:rsid w:val="003A19B4"/>
    <w:rsid w:val="003A1F65"/>
    <w:rsid w:val="003A3430"/>
    <w:rsid w:val="003A51CE"/>
    <w:rsid w:val="003A616F"/>
    <w:rsid w:val="003A726A"/>
    <w:rsid w:val="003A772A"/>
    <w:rsid w:val="003B0D17"/>
    <w:rsid w:val="003B2890"/>
    <w:rsid w:val="003B306D"/>
    <w:rsid w:val="003B3858"/>
    <w:rsid w:val="003B38BD"/>
    <w:rsid w:val="003B672F"/>
    <w:rsid w:val="003B6D5B"/>
    <w:rsid w:val="003B7E2D"/>
    <w:rsid w:val="003C0577"/>
    <w:rsid w:val="003C1FA5"/>
    <w:rsid w:val="003C255B"/>
    <w:rsid w:val="003C2D6D"/>
    <w:rsid w:val="003C39CE"/>
    <w:rsid w:val="003C43F4"/>
    <w:rsid w:val="003C64BF"/>
    <w:rsid w:val="003C7AE8"/>
    <w:rsid w:val="003D0621"/>
    <w:rsid w:val="003D0EA1"/>
    <w:rsid w:val="003D0FCB"/>
    <w:rsid w:val="003D57ED"/>
    <w:rsid w:val="003E1EF3"/>
    <w:rsid w:val="003E3536"/>
    <w:rsid w:val="003E3872"/>
    <w:rsid w:val="003E4804"/>
    <w:rsid w:val="003E5030"/>
    <w:rsid w:val="003E7670"/>
    <w:rsid w:val="003F0068"/>
    <w:rsid w:val="003F15AE"/>
    <w:rsid w:val="003F3074"/>
    <w:rsid w:val="003F30D1"/>
    <w:rsid w:val="003F3F16"/>
    <w:rsid w:val="003F6289"/>
    <w:rsid w:val="003F6BED"/>
    <w:rsid w:val="00400E7C"/>
    <w:rsid w:val="004023DE"/>
    <w:rsid w:val="00403478"/>
    <w:rsid w:val="00404F90"/>
    <w:rsid w:val="00406BEA"/>
    <w:rsid w:val="00406DE5"/>
    <w:rsid w:val="004101E6"/>
    <w:rsid w:val="00410944"/>
    <w:rsid w:val="0041237F"/>
    <w:rsid w:val="004127F6"/>
    <w:rsid w:val="004131F9"/>
    <w:rsid w:val="0041331B"/>
    <w:rsid w:val="004138DD"/>
    <w:rsid w:val="004143EC"/>
    <w:rsid w:val="004150FA"/>
    <w:rsid w:val="004154A4"/>
    <w:rsid w:val="00415AB3"/>
    <w:rsid w:val="0041667B"/>
    <w:rsid w:val="004177F3"/>
    <w:rsid w:val="004178FD"/>
    <w:rsid w:val="004207BC"/>
    <w:rsid w:val="004207F6"/>
    <w:rsid w:val="0042127F"/>
    <w:rsid w:val="00421831"/>
    <w:rsid w:val="00422011"/>
    <w:rsid w:val="004228D6"/>
    <w:rsid w:val="0042395C"/>
    <w:rsid w:val="004243F6"/>
    <w:rsid w:val="004308C8"/>
    <w:rsid w:val="004314AB"/>
    <w:rsid w:val="004314F0"/>
    <w:rsid w:val="00431B98"/>
    <w:rsid w:val="00431CD8"/>
    <w:rsid w:val="004327FB"/>
    <w:rsid w:val="004366FA"/>
    <w:rsid w:val="00436DAC"/>
    <w:rsid w:val="00437CAB"/>
    <w:rsid w:val="00441476"/>
    <w:rsid w:val="004419FA"/>
    <w:rsid w:val="00442087"/>
    <w:rsid w:val="0044439B"/>
    <w:rsid w:val="00446CB6"/>
    <w:rsid w:val="00446DED"/>
    <w:rsid w:val="004508F1"/>
    <w:rsid w:val="00450E3F"/>
    <w:rsid w:val="004537DC"/>
    <w:rsid w:val="0045797C"/>
    <w:rsid w:val="00457BB5"/>
    <w:rsid w:val="00462A91"/>
    <w:rsid w:val="00463415"/>
    <w:rsid w:val="00466175"/>
    <w:rsid w:val="004722CE"/>
    <w:rsid w:val="004725C3"/>
    <w:rsid w:val="00473718"/>
    <w:rsid w:val="0047552B"/>
    <w:rsid w:val="004755EF"/>
    <w:rsid w:val="00475E52"/>
    <w:rsid w:val="00477730"/>
    <w:rsid w:val="004777AF"/>
    <w:rsid w:val="00477C76"/>
    <w:rsid w:val="00481364"/>
    <w:rsid w:val="00483BD5"/>
    <w:rsid w:val="004856DE"/>
    <w:rsid w:val="004917B7"/>
    <w:rsid w:val="00494740"/>
    <w:rsid w:val="00494BA2"/>
    <w:rsid w:val="00495FA0"/>
    <w:rsid w:val="004A00E7"/>
    <w:rsid w:val="004A1240"/>
    <w:rsid w:val="004A1382"/>
    <w:rsid w:val="004A23B0"/>
    <w:rsid w:val="004A44F8"/>
    <w:rsid w:val="004A7148"/>
    <w:rsid w:val="004B01A8"/>
    <w:rsid w:val="004B1C89"/>
    <w:rsid w:val="004B2FDB"/>
    <w:rsid w:val="004B3D89"/>
    <w:rsid w:val="004B4775"/>
    <w:rsid w:val="004B62E6"/>
    <w:rsid w:val="004B75D8"/>
    <w:rsid w:val="004B771A"/>
    <w:rsid w:val="004C0242"/>
    <w:rsid w:val="004C0823"/>
    <w:rsid w:val="004C0824"/>
    <w:rsid w:val="004C0E5C"/>
    <w:rsid w:val="004C1AAA"/>
    <w:rsid w:val="004C30E2"/>
    <w:rsid w:val="004C3E8D"/>
    <w:rsid w:val="004C4560"/>
    <w:rsid w:val="004C5951"/>
    <w:rsid w:val="004C7245"/>
    <w:rsid w:val="004D40D1"/>
    <w:rsid w:val="004D450C"/>
    <w:rsid w:val="004D4FAD"/>
    <w:rsid w:val="004D5B18"/>
    <w:rsid w:val="004D6249"/>
    <w:rsid w:val="004D67B8"/>
    <w:rsid w:val="004D6DD5"/>
    <w:rsid w:val="004E124F"/>
    <w:rsid w:val="004E1352"/>
    <w:rsid w:val="004E322B"/>
    <w:rsid w:val="004E350C"/>
    <w:rsid w:val="004E4421"/>
    <w:rsid w:val="004E4BA9"/>
    <w:rsid w:val="004E4BF3"/>
    <w:rsid w:val="004E5A47"/>
    <w:rsid w:val="004E6A81"/>
    <w:rsid w:val="004E7ED6"/>
    <w:rsid w:val="004F0AD7"/>
    <w:rsid w:val="004F1249"/>
    <w:rsid w:val="004F19EE"/>
    <w:rsid w:val="004F1C6D"/>
    <w:rsid w:val="004F200E"/>
    <w:rsid w:val="004F25AF"/>
    <w:rsid w:val="004F295C"/>
    <w:rsid w:val="004F3525"/>
    <w:rsid w:val="004F4844"/>
    <w:rsid w:val="004F5FD9"/>
    <w:rsid w:val="004F600E"/>
    <w:rsid w:val="004F6E06"/>
    <w:rsid w:val="004F776B"/>
    <w:rsid w:val="00501E24"/>
    <w:rsid w:val="00505C4F"/>
    <w:rsid w:val="00510A16"/>
    <w:rsid w:val="005116AE"/>
    <w:rsid w:val="005116BF"/>
    <w:rsid w:val="005118BE"/>
    <w:rsid w:val="00511928"/>
    <w:rsid w:val="00512B4D"/>
    <w:rsid w:val="005131F8"/>
    <w:rsid w:val="005145B2"/>
    <w:rsid w:val="005148D7"/>
    <w:rsid w:val="00514AB1"/>
    <w:rsid w:val="00520106"/>
    <w:rsid w:val="005212DB"/>
    <w:rsid w:val="0052319F"/>
    <w:rsid w:val="005232ED"/>
    <w:rsid w:val="00525ABB"/>
    <w:rsid w:val="00526015"/>
    <w:rsid w:val="0052608C"/>
    <w:rsid w:val="005276BD"/>
    <w:rsid w:val="005278D2"/>
    <w:rsid w:val="005300A9"/>
    <w:rsid w:val="00531861"/>
    <w:rsid w:val="0053319F"/>
    <w:rsid w:val="00534567"/>
    <w:rsid w:val="00535475"/>
    <w:rsid w:val="0053631E"/>
    <w:rsid w:val="005367FF"/>
    <w:rsid w:val="00537EAA"/>
    <w:rsid w:val="00541D41"/>
    <w:rsid w:val="00542161"/>
    <w:rsid w:val="00542F9B"/>
    <w:rsid w:val="0054318F"/>
    <w:rsid w:val="0054351E"/>
    <w:rsid w:val="00543E9F"/>
    <w:rsid w:val="00544061"/>
    <w:rsid w:val="00544A34"/>
    <w:rsid w:val="00544C0A"/>
    <w:rsid w:val="00544EF3"/>
    <w:rsid w:val="005454BC"/>
    <w:rsid w:val="0054565C"/>
    <w:rsid w:val="005464DA"/>
    <w:rsid w:val="00546EE7"/>
    <w:rsid w:val="00547BA9"/>
    <w:rsid w:val="00547ECE"/>
    <w:rsid w:val="0055003E"/>
    <w:rsid w:val="00550BE9"/>
    <w:rsid w:val="005522DA"/>
    <w:rsid w:val="0055231A"/>
    <w:rsid w:val="00552410"/>
    <w:rsid w:val="00552D26"/>
    <w:rsid w:val="0055326A"/>
    <w:rsid w:val="00554402"/>
    <w:rsid w:val="00555A51"/>
    <w:rsid w:val="00555B80"/>
    <w:rsid w:val="0055646B"/>
    <w:rsid w:val="00556717"/>
    <w:rsid w:val="00556EFB"/>
    <w:rsid w:val="00557D33"/>
    <w:rsid w:val="00560CE4"/>
    <w:rsid w:val="005617C7"/>
    <w:rsid w:val="00564690"/>
    <w:rsid w:val="00564A0C"/>
    <w:rsid w:val="0056607A"/>
    <w:rsid w:val="0057159D"/>
    <w:rsid w:val="005716B3"/>
    <w:rsid w:val="00571883"/>
    <w:rsid w:val="00571D76"/>
    <w:rsid w:val="00572829"/>
    <w:rsid w:val="00572A4B"/>
    <w:rsid w:val="0057579B"/>
    <w:rsid w:val="00575A28"/>
    <w:rsid w:val="005767D2"/>
    <w:rsid w:val="00576A21"/>
    <w:rsid w:val="00576E91"/>
    <w:rsid w:val="00577138"/>
    <w:rsid w:val="00577E50"/>
    <w:rsid w:val="00580165"/>
    <w:rsid w:val="00580DB3"/>
    <w:rsid w:val="00581614"/>
    <w:rsid w:val="0058315C"/>
    <w:rsid w:val="005856D8"/>
    <w:rsid w:val="00590AF7"/>
    <w:rsid w:val="00591587"/>
    <w:rsid w:val="0059357D"/>
    <w:rsid w:val="00593EE5"/>
    <w:rsid w:val="00595927"/>
    <w:rsid w:val="005A218F"/>
    <w:rsid w:val="005A3196"/>
    <w:rsid w:val="005A4491"/>
    <w:rsid w:val="005B0BB8"/>
    <w:rsid w:val="005B341D"/>
    <w:rsid w:val="005B5076"/>
    <w:rsid w:val="005B68DD"/>
    <w:rsid w:val="005B79B1"/>
    <w:rsid w:val="005C555D"/>
    <w:rsid w:val="005C606F"/>
    <w:rsid w:val="005C7A2B"/>
    <w:rsid w:val="005D165E"/>
    <w:rsid w:val="005D1803"/>
    <w:rsid w:val="005D27F6"/>
    <w:rsid w:val="005D3CC9"/>
    <w:rsid w:val="005D5BB5"/>
    <w:rsid w:val="005D71BB"/>
    <w:rsid w:val="005D793B"/>
    <w:rsid w:val="005E0432"/>
    <w:rsid w:val="005E26E9"/>
    <w:rsid w:val="005E5ACF"/>
    <w:rsid w:val="005E5CB7"/>
    <w:rsid w:val="005E6187"/>
    <w:rsid w:val="005E6D07"/>
    <w:rsid w:val="005E7411"/>
    <w:rsid w:val="005E75F4"/>
    <w:rsid w:val="005F03D8"/>
    <w:rsid w:val="005F1C8C"/>
    <w:rsid w:val="005F1CC2"/>
    <w:rsid w:val="005F22AE"/>
    <w:rsid w:val="005F302C"/>
    <w:rsid w:val="005F58AF"/>
    <w:rsid w:val="005F5C40"/>
    <w:rsid w:val="005F6BFD"/>
    <w:rsid w:val="005F763E"/>
    <w:rsid w:val="006014E3"/>
    <w:rsid w:val="006048A3"/>
    <w:rsid w:val="00605CAE"/>
    <w:rsid w:val="0060738F"/>
    <w:rsid w:val="00607F9D"/>
    <w:rsid w:val="00611C8D"/>
    <w:rsid w:val="00611D88"/>
    <w:rsid w:val="00611F2D"/>
    <w:rsid w:val="00614A3B"/>
    <w:rsid w:val="00614FD7"/>
    <w:rsid w:val="00616B42"/>
    <w:rsid w:val="00617722"/>
    <w:rsid w:val="00617CA5"/>
    <w:rsid w:val="00620708"/>
    <w:rsid w:val="0062157B"/>
    <w:rsid w:val="00621B8E"/>
    <w:rsid w:val="00622B00"/>
    <w:rsid w:val="0062320D"/>
    <w:rsid w:val="006234A5"/>
    <w:rsid w:val="0062474F"/>
    <w:rsid w:val="006247A9"/>
    <w:rsid w:val="00625608"/>
    <w:rsid w:val="00625D09"/>
    <w:rsid w:val="006264C2"/>
    <w:rsid w:val="00627F20"/>
    <w:rsid w:val="00631732"/>
    <w:rsid w:val="00631AB9"/>
    <w:rsid w:val="006328EF"/>
    <w:rsid w:val="00633259"/>
    <w:rsid w:val="0063430D"/>
    <w:rsid w:val="006348BB"/>
    <w:rsid w:val="00635306"/>
    <w:rsid w:val="006375BE"/>
    <w:rsid w:val="0064025E"/>
    <w:rsid w:val="00642E66"/>
    <w:rsid w:val="00642EDF"/>
    <w:rsid w:val="006433E0"/>
    <w:rsid w:val="006436CB"/>
    <w:rsid w:val="006438C3"/>
    <w:rsid w:val="00644911"/>
    <w:rsid w:val="006456D4"/>
    <w:rsid w:val="00646985"/>
    <w:rsid w:val="0065191B"/>
    <w:rsid w:val="00651923"/>
    <w:rsid w:val="00654ADB"/>
    <w:rsid w:val="006553B4"/>
    <w:rsid w:val="00655687"/>
    <w:rsid w:val="0065654B"/>
    <w:rsid w:val="00656565"/>
    <w:rsid w:val="00660645"/>
    <w:rsid w:val="00661825"/>
    <w:rsid w:val="006618CE"/>
    <w:rsid w:val="00661A00"/>
    <w:rsid w:val="006620FF"/>
    <w:rsid w:val="00662899"/>
    <w:rsid w:val="00662F2C"/>
    <w:rsid w:val="00663D22"/>
    <w:rsid w:val="00665AEE"/>
    <w:rsid w:val="00665FFF"/>
    <w:rsid w:val="006661D6"/>
    <w:rsid w:val="00666A83"/>
    <w:rsid w:val="00666C67"/>
    <w:rsid w:val="00666D71"/>
    <w:rsid w:val="0067347E"/>
    <w:rsid w:val="00674358"/>
    <w:rsid w:val="00675D52"/>
    <w:rsid w:val="006764AF"/>
    <w:rsid w:val="0067688D"/>
    <w:rsid w:val="0068048C"/>
    <w:rsid w:val="0068072D"/>
    <w:rsid w:val="00681158"/>
    <w:rsid w:val="006825C1"/>
    <w:rsid w:val="006827E3"/>
    <w:rsid w:val="0068446F"/>
    <w:rsid w:val="006849DC"/>
    <w:rsid w:val="00684C11"/>
    <w:rsid w:val="0068778E"/>
    <w:rsid w:val="006917F9"/>
    <w:rsid w:val="00691FEA"/>
    <w:rsid w:val="006927A6"/>
    <w:rsid w:val="0069288C"/>
    <w:rsid w:val="00693CED"/>
    <w:rsid w:val="006944F2"/>
    <w:rsid w:val="00694ECC"/>
    <w:rsid w:val="0069665D"/>
    <w:rsid w:val="00697823"/>
    <w:rsid w:val="006A0F7E"/>
    <w:rsid w:val="006A16FA"/>
    <w:rsid w:val="006A193E"/>
    <w:rsid w:val="006A25EC"/>
    <w:rsid w:val="006A2B22"/>
    <w:rsid w:val="006A66B9"/>
    <w:rsid w:val="006A6B0C"/>
    <w:rsid w:val="006A766E"/>
    <w:rsid w:val="006A7675"/>
    <w:rsid w:val="006A7762"/>
    <w:rsid w:val="006B2F0A"/>
    <w:rsid w:val="006B3905"/>
    <w:rsid w:val="006B425B"/>
    <w:rsid w:val="006B4ABD"/>
    <w:rsid w:val="006B5BF5"/>
    <w:rsid w:val="006B788C"/>
    <w:rsid w:val="006C00A2"/>
    <w:rsid w:val="006C03A5"/>
    <w:rsid w:val="006C0484"/>
    <w:rsid w:val="006C09D9"/>
    <w:rsid w:val="006C0B84"/>
    <w:rsid w:val="006C0DBD"/>
    <w:rsid w:val="006C1D4F"/>
    <w:rsid w:val="006C287A"/>
    <w:rsid w:val="006C3D05"/>
    <w:rsid w:val="006C6AA3"/>
    <w:rsid w:val="006C70B1"/>
    <w:rsid w:val="006C7127"/>
    <w:rsid w:val="006D152A"/>
    <w:rsid w:val="006D2303"/>
    <w:rsid w:val="006D28BC"/>
    <w:rsid w:val="006D334D"/>
    <w:rsid w:val="006D3821"/>
    <w:rsid w:val="006D3DAE"/>
    <w:rsid w:val="006D3FC0"/>
    <w:rsid w:val="006D4840"/>
    <w:rsid w:val="006D4A01"/>
    <w:rsid w:val="006D62DC"/>
    <w:rsid w:val="006D7DF0"/>
    <w:rsid w:val="006E009A"/>
    <w:rsid w:val="006E0631"/>
    <w:rsid w:val="006E0ED7"/>
    <w:rsid w:val="006E25E2"/>
    <w:rsid w:val="006E46B7"/>
    <w:rsid w:val="006E76A1"/>
    <w:rsid w:val="006E7752"/>
    <w:rsid w:val="006F0D83"/>
    <w:rsid w:val="006F3CC8"/>
    <w:rsid w:val="006F6078"/>
    <w:rsid w:val="006F66E0"/>
    <w:rsid w:val="00700505"/>
    <w:rsid w:val="007013A8"/>
    <w:rsid w:val="007015AD"/>
    <w:rsid w:val="00702B9F"/>
    <w:rsid w:val="007035D6"/>
    <w:rsid w:val="00703C2C"/>
    <w:rsid w:val="00704581"/>
    <w:rsid w:val="00707E64"/>
    <w:rsid w:val="007112E3"/>
    <w:rsid w:val="00711314"/>
    <w:rsid w:val="00713422"/>
    <w:rsid w:val="007138DA"/>
    <w:rsid w:val="007156DB"/>
    <w:rsid w:val="00717160"/>
    <w:rsid w:val="00720232"/>
    <w:rsid w:val="00722047"/>
    <w:rsid w:val="00723429"/>
    <w:rsid w:val="00724268"/>
    <w:rsid w:val="0072473B"/>
    <w:rsid w:val="00725737"/>
    <w:rsid w:val="0073062D"/>
    <w:rsid w:val="0073127D"/>
    <w:rsid w:val="00734B49"/>
    <w:rsid w:val="00734DA6"/>
    <w:rsid w:val="00734F0E"/>
    <w:rsid w:val="00736444"/>
    <w:rsid w:val="00740991"/>
    <w:rsid w:val="00740BB7"/>
    <w:rsid w:val="00740D75"/>
    <w:rsid w:val="007419FA"/>
    <w:rsid w:val="007454A1"/>
    <w:rsid w:val="00746983"/>
    <w:rsid w:val="0074754E"/>
    <w:rsid w:val="00752706"/>
    <w:rsid w:val="00753529"/>
    <w:rsid w:val="007535A1"/>
    <w:rsid w:val="00753BFD"/>
    <w:rsid w:val="00753C7B"/>
    <w:rsid w:val="00753EDD"/>
    <w:rsid w:val="00753FA2"/>
    <w:rsid w:val="007561F4"/>
    <w:rsid w:val="0075770C"/>
    <w:rsid w:val="007603FD"/>
    <w:rsid w:val="00760819"/>
    <w:rsid w:val="00761602"/>
    <w:rsid w:val="007629DB"/>
    <w:rsid w:val="00765117"/>
    <w:rsid w:val="00766108"/>
    <w:rsid w:val="00767A23"/>
    <w:rsid w:val="0077085A"/>
    <w:rsid w:val="007709ED"/>
    <w:rsid w:val="00770B73"/>
    <w:rsid w:val="0077597C"/>
    <w:rsid w:val="0077689B"/>
    <w:rsid w:val="00777926"/>
    <w:rsid w:val="007803A2"/>
    <w:rsid w:val="00784403"/>
    <w:rsid w:val="007846F6"/>
    <w:rsid w:val="00785387"/>
    <w:rsid w:val="0079120D"/>
    <w:rsid w:val="007914C1"/>
    <w:rsid w:val="00792538"/>
    <w:rsid w:val="00792FB2"/>
    <w:rsid w:val="00793CA7"/>
    <w:rsid w:val="00794F27"/>
    <w:rsid w:val="00797BC6"/>
    <w:rsid w:val="007A0DE1"/>
    <w:rsid w:val="007A395F"/>
    <w:rsid w:val="007A48AC"/>
    <w:rsid w:val="007A4985"/>
    <w:rsid w:val="007A4BBC"/>
    <w:rsid w:val="007A601A"/>
    <w:rsid w:val="007A78B6"/>
    <w:rsid w:val="007B0316"/>
    <w:rsid w:val="007B08B9"/>
    <w:rsid w:val="007B138F"/>
    <w:rsid w:val="007B16CA"/>
    <w:rsid w:val="007B5B2E"/>
    <w:rsid w:val="007B66CD"/>
    <w:rsid w:val="007B73E7"/>
    <w:rsid w:val="007C0E19"/>
    <w:rsid w:val="007C19DC"/>
    <w:rsid w:val="007C2BA1"/>
    <w:rsid w:val="007C6434"/>
    <w:rsid w:val="007C7DF4"/>
    <w:rsid w:val="007D0B3E"/>
    <w:rsid w:val="007D2A0C"/>
    <w:rsid w:val="007D2E76"/>
    <w:rsid w:val="007D3BCE"/>
    <w:rsid w:val="007D472E"/>
    <w:rsid w:val="007D4A0B"/>
    <w:rsid w:val="007D51FF"/>
    <w:rsid w:val="007D68D1"/>
    <w:rsid w:val="007E1FC3"/>
    <w:rsid w:val="007E4272"/>
    <w:rsid w:val="007E4C43"/>
    <w:rsid w:val="007E5CE3"/>
    <w:rsid w:val="007E69A7"/>
    <w:rsid w:val="007E7099"/>
    <w:rsid w:val="007E79B5"/>
    <w:rsid w:val="007E7AF2"/>
    <w:rsid w:val="007F57E3"/>
    <w:rsid w:val="007F5AEE"/>
    <w:rsid w:val="007F5B20"/>
    <w:rsid w:val="007F6121"/>
    <w:rsid w:val="007F7286"/>
    <w:rsid w:val="007F75A2"/>
    <w:rsid w:val="00801B73"/>
    <w:rsid w:val="00802BDB"/>
    <w:rsid w:val="00803957"/>
    <w:rsid w:val="00804058"/>
    <w:rsid w:val="008044E5"/>
    <w:rsid w:val="0080460B"/>
    <w:rsid w:val="00804F80"/>
    <w:rsid w:val="0080580B"/>
    <w:rsid w:val="008063D5"/>
    <w:rsid w:val="008065E2"/>
    <w:rsid w:val="0080710A"/>
    <w:rsid w:val="00807C3B"/>
    <w:rsid w:val="00810C57"/>
    <w:rsid w:val="0081261E"/>
    <w:rsid w:val="00813135"/>
    <w:rsid w:val="008141A7"/>
    <w:rsid w:val="00816776"/>
    <w:rsid w:val="00816D72"/>
    <w:rsid w:val="00817380"/>
    <w:rsid w:val="008215E7"/>
    <w:rsid w:val="008222F9"/>
    <w:rsid w:val="00824B18"/>
    <w:rsid w:val="00825837"/>
    <w:rsid w:val="008306BA"/>
    <w:rsid w:val="00831339"/>
    <w:rsid w:val="00832BD0"/>
    <w:rsid w:val="00833CF4"/>
    <w:rsid w:val="00834A66"/>
    <w:rsid w:val="00834E77"/>
    <w:rsid w:val="008361F2"/>
    <w:rsid w:val="0083688E"/>
    <w:rsid w:val="00836D74"/>
    <w:rsid w:val="00837963"/>
    <w:rsid w:val="0083797C"/>
    <w:rsid w:val="00842C37"/>
    <w:rsid w:val="00844B05"/>
    <w:rsid w:val="00844D5A"/>
    <w:rsid w:val="008462B2"/>
    <w:rsid w:val="008463E1"/>
    <w:rsid w:val="00846E09"/>
    <w:rsid w:val="0085044D"/>
    <w:rsid w:val="00850483"/>
    <w:rsid w:val="00851C4F"/>
    <w:rsid w:val="00853693"/>
    <w:rsid w:val="00853DA8"/>
    <w:rsid w:val="0085407D"/>
    <w:rsid w:val="0085457B"/>
    <w:rsid w:val="00855A77"/>
    <w:rsid w:val="00856207"/>
    <w:rsid w:val="00860DF0"/>
    <w:rsid w:val="00863531"/>
    <w:rsid w:val="00863BA2"/>
    <w:rsid w:val="0086473E"/>
    <w:rsid w:val="00864B25"/>
    <w:rsid w:val="00865717"/>
    <w:rsid w:val="00865E97"/>
    <w:rsid w:val="0087050E"/>
    <w:rsid w:val="00870912"/>
    <w:rsid w:val="00871C19"/>
    <w:rsid w:val="008720F6"/>
    <w:rsid w:val="00873317"/>
    <w:rsid w:val="00873A98"/>
    <w:rsid w:val="008752DE"/>
    <w:rsid w:val="0087683E"/>
    <w:rsid w:val="0087704C"/>
    <w:rsid w:val="00877208"/>
    <w:rsid w:val="00877448"/>
    <w:rsid w:val="00880959"/>
    <w:rsid w:val="00882F8E"/>
    <w:rsid w:val="00883D36"/>
    <w:rsid w:val="0088671E"/>
    <w:rsid w:val="00890561"/>
    <w:rsid w:val="008912B2"/>
    <w:rsid w:val="00892418"/>
    <w:rsid w:val="00892A17"/>
    <w:rsid w:val="00892B27"/>
    <w:rsid w:val="00892EE0"/>
    <w:rsid w:val="00893AD5"/>
    <w:rsid w:val="00895A9D"/>
    <w:rsid w:val="00895ED6"/>
    <w:rsid w:val="0089669E"/>
    <w:rsid w:val="00896942"/>
    <w:rsid w:val="008976E9"/>
    <w:rsid w:val="00897AE8"/>
    <w:rsid w:val="008A2862"/>
    <w:rsid w:val="008A45F0"/>
    <w:rsid w:val="008A619D"/>
    <w:rsid w:val="008A74DC"/>
    <w:rsid w:val="008B16BE"/>
    <w:rsid w:val="008B1B01"/>
    <w:rsid w:val="008B214C"/>
    <w:rsid w:val="008B2946"/>
    <w:rsid w:val="008B38CB"/>
    <w:rsid w:val="008B4156"/>
    <w:rsid w:val="008B4C4C"/>
    <w:rsid w:val="008B6553"/>
    <w:rsid w:val="008C0553"/>
    <w:rsid w:val="008C06A2"/>
    <w:rsid w:val="008C0B5E"/>
    <w:rsid w:val="008C1ECF"/>
    <w:rsid w:val="008C2D9C"/>
    <w:rsid w:val="008C2F47"/>
    <w:rsid w:val="008C31EB"/>
    <w:rsid w:val="008C4873"/>
    <w:rsid w:val="008C50EC"/>
    <w:rsid w:val="008C5969"/>
    <w:rsid w:val="008C5A6D"/>
    <w:rsid w:val="008C5B84"/>
    <w:rsid w:val="008C5C2E"/>
    <w:rsid w:val="008C6E40"/>
    <w:rsid w:val="008D09C0"/>
    <w:rsid w:val="008D38EE"/>
    <w:rsid w:val="008D4500"/>
    <w:rsid w:val="008D4BF9"/>
    <w:rsid w:val="008D6F2D"/>
    <w:rsid w:val="008D7133"/>
    <w:rsid w:val="008E021C"/>
    <w:rsid w:val="008E2814"/>
    <w:rsid w:val="008E3628"/>
    <w:rsid w:val="008E416C"/>
    <w:rsid w:val="008E4D0A"/>
    <w:rsid w:val="008E5427"/>
    <w:rsid w:val="008E652D"/>
    <w:rsid w:val="008E70A7"/>
    <w:rsid w:val="008E7159"/>
    <w:rsid w:val="008E7BD0"/>
    <w:rsid w:val="008F28BD"/>
    <w:rsid w:val="008F29AC"/>
    <w:rsid w:val="008F2BEB"/>
    <w:rsid w:val="008F2FD4"/>
    <w:rsid w:val="008F3126"/>
    <w:rsid w:val="008F4B84"/>
    <w:rsid w:val="008F6476"/>
    <w:rsid w:val="008F649E"/>
    <w:rsid w:val="008F790C"/>
    <w:rsid w:val="00900591"/>
    <w:rsid w:val="00901267"/>
    <w:rsid w:val="00901F33"/>
    <w:rsid w:val="0090289A"/>
    <w:rsid w:val="00903A33"/>
    <w:rsid w:val="00905B7F"/>
    <w:rsid w:val="00910001"/>
    <w:rsid w:val="00912A3B"/>
    <w:rsid w:val="00912A76"/>
    <w:rsid w:val="00912EEB"/>
    <w:rsid w:val="00913387"/>
    <w:rsid w:val="009142B1"/>
    <w:rsid w:val="00915192"/>
    <w:rsid w:val="00915D19"/>
    <w:rsid w:val="00916751"/>
    <w:rsid w:val="00917867"/>
    <w:rsid w:val="00917CE4"/>
    <w:rsid w:val="009237CC"/>
    <w:rsid w:val="0092410C"/>
    <w:rsid w:val="00926659"/>
    <w:rsid w:val="009279F5"/>
    <w:rsid w:val="00927D3D"/>
    <w:rsid w:val="00930EA3"/>
    <w:rsid w:val="00930EC5"/>
    <w:rsid w:val="00930F6B"/>
    <w:rsid w:val="00931968"/>
    <w:rsid w:val="00932163"/>
    <w:rsid w:val="00933049"/>
    <w:rsid w:val="009334A6"/>
    <w:rsid w:val="009344CF"/>
    <w:rsid w:val="00934D39"/>
    <w:rsid w:val="0093518C"/>
    <w:rsid w:val="00936F9E"/>
    <w:rsid w:val="009375C8"/>
    <w:rsid w:val="00941000"/>
    <w:rsid w:val="00941657"/>
    <w:rsid w:val="009420B1"/>
    <w:rsid w:val="009451EE"/>
    <w:rsid w:val="00945754"/>
    <w:rsid w:val="00945AA4"/>
    <w:rsid w:val="00945CB1"/>
    <w:rsid w:val="009504CD"/>
    <w:rsid w:val="0095124B"/>
    <w:rsid w:val="00951B2E"/>
    <w:rsid w:val="009521E0"/>
    <w:rsid w:val="00954417"/>
    <w:rsid w:val="00955E5F"/>
    <w:rsid w:val="0095688A"/>
    <w:rsid w:val="00960C95"/>
    <w:rsid w:val="0096121D"/>
    <w:rsid w:val="00961386"/>
    <w:rsid w:val="0096319D"/>
    <w:rsid w:val="00963AF4"/>
    <w:rsid w:val="00964293"/>
    <w:rsid w:val="00965B3F"/>
    <w:rsid w:val="00966A26"/>
    <w:rsid w:val="00967E34"/>
    <w:rsid w:val="009709E7"/>
    <w:rsid w:val="009712EB"/>
    <w:rsid w:val="009724C9"/>
    <w:rsid w:val="00972B7C"/>
    <w:rsid w:val="009734E8"/>
    <w:rsid w:val="00974DBE"/>
    <w:rsid w:val="0097653F"/>
    <w:rsid w:val="00976A08"/>
    <w:rsid w:val="0098121A"/>
    <w:rsid w:val="00984CA8"/>
    <w:rsid w:val="009855AB"/>
    <w:rsid w:val="009857DD"/>
    <w:rsid w:val="00985920"/>
    <w:rsid w:val="00985BF5"/>
    <w:rsid w:val="00985FE0"/>
    <w:rsid w:val="00986E3E"/>
    <w:rsid w:val="00990D28"/>
    <w:rsid w:val="009911EF"/>
    <w:rsid w:val="00991215"/>
    <w:rsid w:val="00991611"/>
    <w:rsid w:val="00991AB0"/>
    <w:rsid w:val="009932BF"/>
    <w:rsid w:val="00993FD0"/>
    <w:rsid w:val="00996287"/>
    <w:rsid w:val="00996B17"/>
    <w:rsid w:val="009A12BD"/>
    <w:rsid w:val="009A1B7B"/>
    <w:rsid w:val="009A30D2"/>
    <w:rsid w:val="009A3514"/>
    <w:rsid w:val="009A3607"/>
    <w:rsid w:val="009A36D6"/>
    <w:rsid w:val="009A3CEB"/>
    <w:rsid w:val="009A4E53"/>
    <w:rsid w:val="009A5522"/>
    <w:rsid w:val="009B02E1"/>
    <w:rsid w:val="009B145A"/>
    <w:rsid w:val="009B3794"/>
    <w:rsid w:val="009B4115"/>
    <w:rsid w:val="009B423B"/>
    <w:rsid w:val="009B434A"/>
    <w:rsid w:val="009B4789"/>
    <w:rsid w:val="009B4A4A"/>
    <w:rsid w:val="009B542A"/>
    <w:rsid w:val="009B604D"/>
    <w:rsid w:val="009B6063"/>
    <w:rsid w:val="009B6DA5"/>
    <w:rsid w:val="009B6EDC"/>
    <w:rsid w:val="009C3560"/>
    <w:rsid w:val="009C4964"/>
    <w:rsid w:val="009C537E"/>
    <w:rsid w:val="009C6825"/>
    <w:rsid w:val="009C74CC"/>
    <w:rsid w:val="009D03F4"/>
    <w:rsid w:val="009D1AD3"/>
    <w:rsid w:val="009D3237"/>
    <w:rsid w:val="009D3AA7"/>
    <w:rsid w:val="009D5E93"/>
    <w:rsid w:val="009D7BC9"/>
    <w:rsid w:val="009E0E8A"/>
    <w:rsid w:val="009E19FD"/>
    <w:rsid w:val="009E32FC"/>
    <w:rsid w:val="009E33CE"/>
    <w:rsid w:val="009E7A4A"/>
    <w:rsid w:val="009F12A7"/>
    <w:rsid w:val="009F2441"/>
    <w:rsid w:val="009F2952"/>
    <w:rsid w:val="009F3188"/>
    <w:rsid w:val="009F514B"/>
    <w:rsid w:val="009F57E1"/>
    <w:rsid w:val="009F6005"/>
    <w:rsid w:val="009F6365"/>
    <w:rsid w:val="009F795F"/>
    <w:rsid w:val="009F796C"/>
    <w:rsid w:val="00A02117"/>
    <w:rsid w:val="00A03C34"/>
    <w:rsid w:val="00A03E62"/>
    <w:rsid w:val="00A05E12"/>
    <w:rsid w:val="00A071F1"/>
    <w:rsid w:val="00A11861"/>
    <w:rsid w:val="00A1517A"/>
    <w:rsid w:val="00A15A06"/>
    <w:rsid w:val="00A20EDB"/>
    <w:rsid w:val="00A223E1"/>
    <w:rsid w:val="00A24126"/>
    <w:rsid w:val="00A25A52"/>
    <w:rsid w:val="00A262F7"/>
    <w:rsid w:val="00A27454"/>
    <w:rsid w:val="00A3038D"/>
    <w:rsid w:val="00A31469"/>
    <w:rsid w:val="00A31B3E"/>
    <w:rsid w:val="00A32645"/>
    <w:rsid w:val="00A3277A"/>
    <w:rsid w:val="00A36E7D"/>
    <w:rsid w:val="00A431D4"/>
    <w:rsid w:val="00A44364"/>
    <w:rsid w:val="00A4474A"/>
    <w:rsid w:val="00A447A5"/>
    <w:rsid w:val="00A44A02"/>
    <w:rsid w:val="00A46108"/>
    <w:rsid w:val="00A47691"/>
    <w:rsid w:val="00A479DB"/>
    <w:rsid w:val="00A5019E"/>
    <w:rsid w:val="00A510E5"/>
    <w:rsid w:val="00A55990"/>
    <w:rsid w:val="00A55B56"/>
    <w:rsid w:val="00A56433"/>
    <w:rsid w:val="00A566C2"/>
    <w:rsid w:val="00A56934"/>
    <w:rsid w:val="00A57F11"/>
    <w:rsid w:val="00A612BB"/>
    <w:rsid w:val="00A6179B"/>
    <w:rsid w:val="00A61E73"/>
    <w:rsid w:val="00A62107"/>
    <w:rsid w:val="00A62139"/>
    <w:rsid w:val="00A6284B"/>
    <w:rsid w:val="00A6304C"/>
    <w:rsid w:val="00A64FFE"/>
    <w:rsid w:val="00A6563B"/>
    <w:rsid w:val="00A65D1F"/>
    <w:rsid w:val="00A73574"/>
    <w:rsid w:val="00A7392E"/>
    <w:rsid w:val="00A755EF"/>
    <w:rsid w:val="00A75F99"/>
    <w:rsid w:val="00A76A58"/>
    <w:rsid w:val="00A77551"/>
    <w:rsid w:val="00A8008D"/>
    <w:rsid w:val="00A80E0B"/>
    <w:rsid w:val="00A81B8C"/>
    <w:rsid w:val="00A84BCF"/>
    <w:rsid w:val="00A84EA5"/>
    <w:rsid w:val="00A86CCC"/>
    <w:rsid w:val="00A8733E"/>
    <w:rsid w:val="00A94919"/>
    <w:rsid w:val="00A96995"/>
    <w:rsid w:val="00A9708A"/>
    <w:rsid w:val="00A9712A"/>
    <w:rsid w:val="00A97762"/>
    <w:rsid w:val="00AA050F"/>
    <w:rsid w:val="00AA0F07"/>
    <w:rsid w:val="00AA10EE"/>
    <w:rsid w:val="00AA2E24"/>
    <w:rsid w:val="00AA448B"/>
    <w:rsid w:val="00AA5A99"/>
    <w:rsid w:val="00AA5EAF"/>
    <w:rsid w:val="00AA6AE4"/>
    <w:rsid w:val="00AA701C"/>
    <w:rsid w:val="00AA72CB"/>
    <w:rsid w:val="00AB0258"/>
    <w:rsid w:val="00AB042C"/>
    <w:rsid w:val="00AB0A8A"/>
    <w:rsid w:val="00AB0C5C"/>
    <w:rsid w:val="00AB0F6E"/>
    <w:rsid w:val="00AB155C"/>
    <w:rsid w:val="00AB2537"/>
    <w:rsid w:val="00AB2644"/>
    <w:rsid w:val="00AB36BF"/>
    <w:rsid w:val="00AB52D8"/>
    <w:rsid w:val="00AB67B0"/>
    <w:rsid w:val="00AB790D"/>
    <w:rsid w:val="00AC2F7F"/>
    <w:rsid w:val="00AC332D"/>
    <w:rsid w:val="00AC4766"/>
    <w:rsid w:val="00AC4E25"/>
    <w:rsid w:val="00AC5EF4"/>
    <w:rsid w:val="00AC6CF5"/>
    <w:rsid w:val="00AC7896"/>
    <w:rsid w:val="00AC78D7"/>
    <w:rsid w:val="00AD6D21"/>
    <w:rsid w:val="00AE01F9"/>
    <w:rsid w:val="00AE0722"/>
    <w:rsid w:val="00AE0737"/>
    <w:rsid w:val="00AE09FD"/>
    <w:rsid w:val="00AE1702"/>
    <w:rsid w:val="00AE2996"/>
    <w:rsid w:val="00AE35D1"/>
    <w:rsid w:val="00AE4446"/>
    <w:rsid w:val="00AE4616"/>
    <w:rsid w:val="00AE4D5E"/>
    <w:rsid w:val="00AF15E3"/>
    <w:rsid w:val="00AF25B0"/>
    <w:rsid w:val="00AF336C"/>
    <w:rsid w:val="00AF3D85"/>
    <w:rsid w:val="00AF3F95"/>
    <w:rsid w:val="00AF5B62"/>
    <w:rsid w:val="00AF5D73"/>
    <w:rsid w:val="00AF7F42"/>
    <w:rsid w:val="00AF7FE9"/>
    <w:rsid w:val="00B000E1"/>
    <w:rsid w:val="00B01E29"/>
    <w:rsid w:val="00B01F1D"/>
    <w:rsid w:val="00B0449D"/>
    <w:rsid w:val="00B05444"/>
    <w:rsid w:val="00B07468"/>
    <w:rsid w:val="00B10D5E"/>
    <w:rsid w:val="00B11115"/>
    <w:rsid w:val="00B115A6"/>
    <w:rsid w:val="00B11608"/>
    <w:rsid w:val="00B11A48"/>
    <w:rsid w:val="00B13A94"/>
    <w:rsid w:val="00B13CE2"/>
    <w:rsid w:val="00B14D3D"/>
    <w:rsid w:val="00B15EDA"/>
    <w:rsid w:val="00B171C0"/>
    <w:rsid w:val="00B17D9F"/>
    <w:rsid w:val="00B21A33"/>
    <w:rsid w:val="00B235B9"/>
    <w:rsid w:val="00B256B1"/>
    <w:rsid w:val="00B261D7"/>
    <w:rsid w:val="00B27792"/>
    <w:rsid w:val="00B27800"/>
    <w:rsid w:val="00B27F95"/>
    <w:rsid w:val="00B32493"/>
    <w:rsid w:val="00B32542"/>
    <w:rsid w:val="00B32ADB"/>
    <w:rsid w:val="00B3466E"/>
    <w:rsid w:val="00B348A2"/>
    <w:rsid w:val="00B35422"/>
    <w:rsid w:val="00B356D3"/>
    <w:rsid w:val="00B35892"/>
    <w:rsid w:val="00B35E3D"/>
    <w:rsid w:val="00B37493"/>
    <w:rsid w:val="00B409E3"/>
    <w:rsid w:val="00B42446"/>
    <w:rsid w:val="00B426AB"/>
    <w:rsid w:val="00B42915"/>
    <w:rsid w:val="00B432C7"/>
    <w:rsid w:val="00B46B64"/>
    <w:rsid w:val="00B5096F"/>
    <w:rsid w:val="00B51B77"/>
    <w:rsid w:val="00B5255B"/>
    <w:rsid w:val="00B525A2"/>
    <w:rsid w:val="00B52DBB"/>
    <w:rsid w:val="00B538ED"/>
    <w:rsid w:val="00B5515B"/>
    <w:rsid w:val="00B5575F"/>
    <w:rsid w:val="00B60360"/>
    <w:rsid w:val="00B6092C"/>
    <w:rsid w:val="00B63FEA"/>
    <w:rsid w:val="00B64903"/>
    <w:rsid w:val="00B66983"/>
    <w:rsid w:val="00B7048C"/>
    <w:rsid w:val="00B745D8"/>
    <w:rsid w:val="00B751CD"/>
    <w:rsid w:val="00B761A0"/>
    <w:rsid w:val="00B762C2"/>
    <w:rsid w:val="00B76466"/>
    <w:rsid w:val="00B76787"/>
    <w:rsid w:val="00B80724"/>
    <w:rsid w:val="00B80D4C"/>
    <w:rsid w:val="00B81885"/>
    <w:rsid w:val="00B81FBD"/>
    <w:rsid w:val="00B829D6"/>
    <w:rsid w:val="00B83300"/>
    <w:rsid w:val="00B84892"/>
    <w:rsid w:val="00B85A32"/>
    <w:rsid w:val="00B860A5"/>
    <w:rsid w:val="00B8708E"/>
    <w:rsid w:val="00B87094"/>
    <w:rsid w:val="00B90EA9"/>
    <w:rsid w:val="00B91635"/>
    <w:rsid w:val="00B92F2C"/>
    <w:rsid w:val="00B95AA4"/>
    <w:rsid w:val="00B9701C"/>
    <w:rsid w:val="00B976DF"/>
    <w:rsid w:val="00BA1B59"/>
    <w:rsid w:val="00BA3C97"/>
    <w:rsid w:val="00BA4350"/>
    <w:rsid w:val="00BA4E65"/>
    <w:rsid w:val="00BA5339"/>
    <w:rsid w:val="00BA72DA"/>
    <w:rsid w:val="00BB09EE"/>
    <w:rsid w:val="00BB4542"/>
    <w:rsid w:val="00BB7225"/>
    <w:rsid w:val="00BC07BC"/>
    <w:rsid w:val="00BC0830"/>
    <w:rsid w:val="00BC10DE"/>
    <w:rsid w:val="00BC258E"/>
    <w:rsid w:val="00BC25EC"/>
    <w:rsid w:val="00BC38B2"/>
    <w:rsid w:val="00BC3C39"/>
    <w:rsid w:val="00BC454B"/>
    <w:rsid w:val="00BD0733"/>
    <w:rsid w:val="00BD0D29"/>
    <w:rsid w:val="00BD36FF"/>
    <w:rsid w:val="00BD4A60"/>
    <w:rsid w:val="00BD4FF6"/>
    <w:rsid w:val="00BD520D"/>
    <w:rsid w:val="00BD70F6"/>
    <w:rsid w:val="00BE097F"/>
    <w:rsid w:val="00BE1DB4"/>
    <w:rsid w:val="00BE293E"/>
    <w:rsid w:val="00BE2BA8"/>
    <w:rsid w:val="00BE4B12"/>
    <w:rsid w:val="00BE5E38"/>
    <w:rsid w:val="00BE6517"/>
    <w:rsid w:val="00BE6E8D"/>
    <w:rsid w:val="00BF0043"/>
    <w:rsid w:val="00BF02E3"/>
    <w:rsid w:val="00BF2319"/>
    <w:rsid w:val="00BF3C46"/>
    <w:rsid w:val="00BF585F"/>
    <w:rsid w:val="00BF6CFE"/>
    <w:rsid w:val="00BF7070"/>
    <w:rsid w:val="00C00994"/>
    <w:rsid w:val="00C0260E"/>
    <w:rsid w:val="00C02CB8"/>
    <w:rsid w:val="00C03FB5"/>
    <w:rsid w:val="00C06410"/>
    <w:rsid w:val="00C06C51"/>
    <w:rsid w:val="00C06F55"/>
    <w:rsid w:val="00C06FA8"/>
    <w:rsid w:val="00C07DFE"/>
    <w:rsid w:val="00C11319"/>
    <w:rsid w:val="00C11A48"/>
    <w:rsid w:val="00C12051"/>
    <w:rsid w:val="00C142D7"/>
    <w:rsid w:val="00C14354"/>
    <w:rsid w:val="00C15264"/>
    <w:rsid w:val="00C153E0"/>
    <w:rsid w:val="00C1765C"/>
    <w:rsid w:val="00C17A8C"/>
    <w:rsid w:val="00C21658"/>
    <w:rsid w:val="00C224E7"/>
    <w:rsid w:val="00C257EF"/>
    <w:rsid w:val="00C2590A"/>
    <w:rsid w:val="00C26079"/>
    <w:rsid w:val="00C30448"/>
    <w:rsid w:val="00C32626"/>
    <w:rsid w:val="00C329FB"/>
    <w:rsid w:val="00C32C47"/>
    <w:rsid w:val="00C33A94"/>
    <w:rsid w:val="00C36803"/>
    <w:rsid w:val="00C370B8"/>
    <w:rsid w:val="00C37153"/>
    <w:rsid w:val="00C3794D"/>
    <w:rsid w:val="00C402F3"/>
    <w:rsid w:val="00C42363"/>
    <w:rsid w:val="00C522CF"/>
    <w:rsid w:val="00C5318C"/>
    <w:rsid w:val="00C53982"/>
    <w:rsid w:val="00C53B32"/>
    <w:rsid w:val="00C55B0E"/>
    <w:rsid w:val="00C5657D"/>
    <w:rsid w:val="00C56E99"/>
    <w:rsid w:val="00C57900"/>
    <w:rsid w:val="00C57D07"/>
    <w:rsid w:val="00C61BAD"/>
    <w:rsid w:val="00C61BDA"/>
    <w:rsid w:val="00C628DC"/>
    <w:rsid w:val="00C63106"/>
    <w:rsid w:val="00C63138"/>
    <w:rsid w:val="00C640EF"/>
    <w:rsid w:val="00C651BC"/>
    <w:rsid w:val="00C65F57"/>
    <w:rsid w:val="00C65FB5"/>
    <w:rsid w:val="00C67328"/>
    <w:rsid w:val="00C673F5"/>
    <w:rsid w:val="00C677DF"/>
    <w:rsid w:val="00C67AF8"/>
    <w:rsid w:val="00C70295"/>
    <w:rsid w:val="00C70B16"/>
    <w:rsid w:val="00C70D92"/>
    <w:rsid w:val="00C71506"/>
    <w:rsid w:val="00C71622"/>
    <w:rsid w:val="00C74DEB"/>
    <w:rsid w:val="00C7514A"/>
    <w:rsid w:val="00C75161"/>
    <w:rsid w:val="00C777B4"/>
    <w:rsid w:val="00C77D1E"/>
    <w:rsid w:val="00C81132"/>
    <w:rsid w:val="00C81407"/>
    <w:rsid w:val="00C814AE"/>
    <w:rsid w:val="00C8171D"/>
    <w:rsid w:val="00C81ED4"/>
    <w:rsid w:val="00C841DF"/>
    <w:rsid w:val="00C85B20"/>
    <w:rsid w:val="00C85B3A"/>
    <w:rsid w:val="00C86E80"/>
    <w:rsid w:val="00C9173D"/>
    <w:rsid w:val="00C9359A"/>
    <w:rsid w:val="00C9480A"/>
    <w:rsid w:val="00CA08BD"/>
    <w:rsid w:val="00CA1339"/>
    <w:rsid w:val="00CA4125"/>
    <w:rsid w:val="00CA659E"/>
    <w:rsid w:val="00CB0A64"/>
    <w:rsid w:val="00CB0A84"/>
    <w:rsid w:val="00CB0C2D"/>
    <w:rsid w:val="00CB0DFD"/>
    <w:rsid w:val="00CB0E73"/>
    <w:rsid w:val="00CB24CB"/>
    <w:rsid w:val="00CB28A6"/>
    <w:rsid w:val="00CB3272"/>
    <w:rsid w:val="00CB51C4"/>
    <w:rsid w:val="00CB66D5"/>
    <w:rsid w:val="00CB7C1A"/>
    <w:rsid w:val="00CC217A"/>
    <w:rsid w:val="00CC261C"/>
    <w:rsid w:val="00CC28D6"/>
    <w:rsid w:val="00CC3AD2"/>
    <w:rsid w:val="00CC59CC"/>
    <w:rsid w:val="00CD0595"/>
    <w:rsid w:val="00CD1B0A"/>
    <w:rsid w:val="00CD43EA"/>
    <w:rsid w:val="00CD50CD"/>
    <w:rsid w:val="00CD5680"/>
    <w:rsid w:val="00CD7900"/>
    <w:rsid w:val="00CE29C4"/>
    <w:rsid w:val="00CE3DAC"/>
    <w:rsid w:val="00CE4E91"/>
    <w:rsid w:val="00CE5422"/>
    <w:rsid w:val="00CF0889"/>
    <w:rsid w:val="00CF0F11"/>
    <w:rsid w:val="00CF2313"/>
    <w:rsid w:val="00CF252E"/>
    <w:rsid w:val="00CF32B6"/>
    <w:rsid w:val="00CF39CC"/>
    <w:rsid w:val="00CF3BAB"/>
    <w:rsid w:val="00CF4731"/>
    <w:rsid w:val="00CF6556"/>
    <w:rsid w:val="00CF7120"/>
    <w:rsid w:val="00D00E47"/>
    <w:rsid w:val="00D010DD"/>
    <w:rsid w:val="00D01439"/>
    <w:rsid w:val="00D043F0"/>
    <w:rsid w:val="00D0520D"/>
    <w:rsid w:val="00D10B2F"/>
    <w:rsid w:val="00D13EA6"/>
    <w:rsid w:val="00D1514A"/>
    <w:rsid w:val="00D15BFA"/>
    <w:rsid w:val="00D16706"/>
    <w:rsid w:val="00D16D46"/>
    <w:rsid w:val="00D17B2B"/>
    <w:rsid w:val="00D20073"/>
    <w:rsid w:val="00D21F5B"/>
    <w:rsid w:val="00D25BFD"/>
    <w:rsid w:val="00D262BB"/>
    <w:rsid w:val="00D2756F"/>
    <w:rsid w:val="00D30573"/>
    <w:rsid w:val="00D32051"/>
    <w:rsid w:val="00D32FD4"/>
    <w:rsid w:val="00D331FC"/>
    <w:rsid w:val="00D345B3"/>
    <w:rsid w:val="00D34888"/>
    <w:rsid w:val="00D34B04"/>
    <w:rsid w:val="00D3539A"/>
    <w:rsid w:val="00D35FAC"/>
    <w:rsid w:val="00D3621F"/>
    <w:rsid w:val="00D37E97"/>
    <w:rsid w:val="00D43A8B"/>
    <w:rsid w:val="00D44C99"/>
    <w:rsid w:val="00D47288"/>
    <w:rsid w:val="00D5049E"/>
    <w:rsid w:val="00D50BA3"/>
    <w:rsid w:val="00D51B33"/>
    <w:rsid w:val="00D5260B"/>
    <w:rsid w:val="00D52B02"/>
    <w:rsid w:val="00D56470"/>
    <w:rsid w:val="00D57031"/>
    <w:rsid w:val="00D602A7"/>
    <w:rsid w:val="00D6040E"/>
    <w:rsid w:val="00D60934"/>
    <w:rsid w:val="00D6101F"/>
    <w:rsid w:val="00D616C7"/>
    <w:rsid w:val="00D65411"/>
    <w:rsid w:val="00D659C2"/>
    <w:rsid w:val="00D718D6"/>
    <w:rsid w:val="00D72D34"/>
    <w:rsid w:val="00D75961"/>
    <w:rsid w:val="00D75F2A"/>
    <w:rsid w:val="00D76482"/>
    <w:rsid w:val="00D8131B"/>
    <w:rsid w:val="00D818BC"/>
    <w:rsid w:val="00D83E97"/>
    <w:rsid w:val="00D84AD5"/>
    <w:rsid w:val="00D85301"/>
    <w:rsid w:val="00D85889"/>
    <w:rsid w:val="00D8740E"/>
    <w:rsid w:val="00D878FD"/>
    <w:rsid w:val="00D90EF5"/>
    <w:rsid w:val="00D9132F"/>
    <w:rsid w:val="00D92398"/>
    <w:rsid w:val="00D927B0"/>
    <w:rsid w:val="00D9292F"/>
    <w:rsid w:val="00D93071"/>
    <w:rsid w:val="00D96B57"/>
    <w:rsid w:val="00DA0B32"/>
    <w:rsid w:val="00DA1C9A"/>
    <w:rsid w:val="00DA41BE"/>
    <w:rsid w:val="00DA4B33"/>
    <w:rsid w:val="00DA5CB2"/>
    <w:rsid w:val="00DA5DE5"/>
    <w:rsid w:val="00DA6012"/>
    <w:rsid w:val="00DA63C4"/>
    <w:rsid w:val="00DA7250"/>
    <w:rsid w:val="00DA7DAB"/>
    <w:rsid w:val="00DA7E2B"/>
    <w:rsid w:val="00DB02B5"/>
    <w:rsid w:val="00DB09E9"/>
    <w:rsid w:val="00DB0EDF"/>
    <w:rsid w:val="00DB1502"/>
    <w:rsid w:val="00DB3662"/>
    <w:rsid w:val="00DB4B3D"/>
    <w:rsid w:val="00DB5019"/>
    <w:rsid w:val="00DB5382"/>
    <w:rsid w:val="00DB5386"/>
    <w:rsid w:val="00DB53A5"/>
    <w:rsid w:val="00DB6350"/>
    <w:rsid w:val="00DB76CE"/>
    <w:rsid w:val="00DC01DA"/>
    <w:rsid w:val="00DC2481"/>
    <w:rsid w:val="00DC4D37"/>
    <w:rsid w:val="00DC5962"/>
    <w:rsid w:val="00DC5D88"/>
    <w:rsid w:val="00DC6C3D"/>
    <w:rsid w:val="00DD15C2"/>
    <w:rsid w:val="00DD1772"/>
    <w:rsid w:val="00DD190A"/>
    <w:rsid w:val="00DD20B7"/>
    <w:rsid w:val="00DD40FD"/>
    <w:rsid w:val="00DD50CE"/>
    <w:rsid w:val="00DD6154"/>
    <w:rsid w:val="00DD6DA1"/>
    <w:rsid w:val="00DD76DF"/>
    <w:rsid w:val="00DD7A8B"/>
    <w:rsid w:val="00DE2103"/>
    <w:rsid w:val="00DE2AD5"/>
    <w:rsid w:val="00DE48A3"/>
    <w:rsid w:val="00DE4A56"/>
    <w:rsid w:val="00DE728D"/>
    <w:rsid w:val="00DE7CAB"/>
    <w:rsid w:val="00DF0568"/>
    <w:rsid w:val="00DF05D3"/>
    <w:rsid w:val="00DF14B0"/>
    <w:rsid w:val="00DF1827"/>
    <w:rsid w:val="00DF2276"/>
    <w:rsid w:val="00DF35DC"/>
    <w:rsid w:val="00DF368B"/>
    <w:rsid w:val="00DF406E"/>
    <w:rsid w:val="00DF6943"/>
    <w:rsid w:val="00E017E4"/>
    <w:rsid w:val="00E037C2"/>
    <w:rsid w:val="00E05134"/>
    <w:rsid w:val="00E063BA"/>
    <w:rsid w:val="00E07914"/>
    <w:rsid w:val="00E10959"/>
    <w:rsid w:val="00E12053"/>
    <w:rsid w:val="00E12839"/>
    <w:rsid w:val="00E13C1A"/>
    <w:rsid w:val="00E144A0"/>
    <w:rsid w:val="00E162D2"/>
    <w:rsid w:val="00E1747C"/>
    <w:rsid w:val="00E20F13"/>
    <w:rsid w:val="00E23057"/>
    <w:rsid w:val="00E24D50"/>
    <w:rsid w:val="00E256DD"/>
    <w:rsid w:val="00E2666C"/>
    <w:rsid w:val="00E26839"/>
    <w:rsid w:val="00E275BD"/>
    <w:rsid w:val="00E30B5A"/>
    <w:rsid w:val="00E311D3"/>
    <w:rsid w:val="00E312C0"/>
    <w:rsid w:val="00E32326"/>
    <w:rsid w:val="00E33E84"/>
    <w:rsid w:val="00E34226"/>
    <w:rsid w:val="00E34F28"/>
    <w:rsid w:val="00E362BA"/>
    <w:rsid w:val="00E37C9C"/>
    <w:rsid w:val="00E4009A"/>
    <w:rsid w:val="00E40551"/>
    <w:rsid w:val="00E4108A"/>
    <w:rsid w:val="00E41CAB"/>
    <w:rsid w:val="00E43126"/>
    <w:rsid w:val="00E43565"/>
    <w:rsid w:val="00E43B3B"/>
    <w:rsid w:val="00E442F5"/>
    <w:rsid w:val="00E446A2"/>
    <w:rsid w:val="00E44949"/>
    <w:rsid w:val="00E46EEA"/>
    <w:rsid w:val="00E5217D"/>
    <w:rsid w:val="00E522D4"/>
    <w:rsid w:val="00E545B8"/>
    <w:rsid w:val="00E545FD"/>
    <w:rsid w:val="00E55956"/>
    <w:rsid w:val="00E55DE2"/>
    <w:rsid w:val="00E55FC0"/>
    <w:rsid w:val="00E57421"/>
    <w:rsid w:val="00E57594"/>
    <w:rsid w:val="00E57902"/>
    <w:rsid w:val="00E610ED"/>
    <w:rsid w:val="00E61C8F"/>
    <w:rsid w:val="00E62E4C"/>
    <w:rsid w:val="00E62FAC"/>
    <w:rsid w:val="00E630EC"/>
    <w:rsid w:val="00E65582"/>
    <w:rsid w:val="00E663CF"/>
    <w:rsid w:val="00E6755B"/>
    <w:rsid w:val="00E70650"/>
    <w:rsid w:val="00E71254"/>
    <w:rsid w:val="00E7208B"/>
    <w:rsid w:val="00E72FC9"/>
    <w:rsid w:val="00E735A3"/>
    <w:rsid w:val="00E73FBB"/>
    <w:rsid w:val="00E74016"/>
    <w:rsid w:val="00E7421D"/>
    <w:rsid w:val="00E743BD"/>
    <w:rsid w:val="00E74656"/>
    <w:rsid w:val="00E74FD8"/>
    <w:rsid w:val="00E77274"/>
    <w:rsid w:val="00E7788F"/>
    <w:rsid w:val="00E77CF7"/>
    <w:rsid w:val="00E81E74"/>
    <w:rsid w:val="00E82A04"/>
    <w:rsid w:val="00E82B48"/>
    <w:rsid w:val="00E82B6C"/>
    <w:rsid w:val="00E84E87"/>
    <w:rsid w:val="00E85C25"/>
    <w:rsid w:val="00E87BDA"/>
    <w:rsid w:val="00E90939"/>
    <w:rsid w:val="00E90E95"/>
    <w:rsid w:val="00E91C20"/>
    <w:rsid w:val="00E91F3E"/>
    <w:rsid w:val="00E92380"/>
    <w:rsid w:val="00E92775"/>
    <w:rsid w:val="00E9461F"/>
    <w:rsid w:val="00E95379"/>
    <w:rsid w:val="00E961D4"/>
    <w:rsid w:val="00E96592"/>
    <w:rsid w:val="00E9691D"/>
    <w:rsid w:val="00E97AA2"/>
    <w:rsid w:val="00E97FEA"/>
    <w:rsid w:val="00EA0F93"/>
    <w:rsid w:val="00EA151B"/>
    <w:rsid w:val="00EA223D"/>
    <w:rsid w:val="00EA231A"/>
    <w:rsid w:val="00EA239A"/>
    <w:rsid w:val="00EA35C6"/>
    <w:rsid w:val="00EA3899"/>
    <w:rsid w:val="00EA69B6"/>
    <w:rsid w:val="00EA6D52"/>
    <w:rsid w:val="00EB1E33"/>
    <w:rsid w:val="00EB1E41"/>
    <w:rsid w:val="00EB3404"/>
    <w:rsid w:val="00EB5234"/>
    <w:rsid w:val="00EB6497"/>
    <w:rsid w:val="00EB6544"/>
    <w:rsid w:val="00EB67B5"/>
    <w:rsid w:val="00EC045C"/>
    <w:rsid w:val="00EC19F8"/>
    <w:rsid w:val="00EC1FD8"/>
    <w:rsid w:val="00EC2F50"/>
    <w:rsid w:val="00EC4865"/>
    <w:rsid w:val="00EC702C"/>
    <w:rsid w:val="00ED1136"/>
    <w:rsid w:val="00ED1338"/>
    <w:rsid w:val="00ED26B2"/>
    <w:rsid w:val="00ED750B"/>
    <w:rsid w:val="00ED77A1"/>
    <w:rsid w:val="00EE3488"/>
    <w:rsid w:val="00EE4291"/>
    <w:rsid w:val="00EE7E7F"/>
    <w:rsid w:val="00EF13D3"/>
    <w:rsid w:val="00EF1EEB"/>
    <w:rsid w:val="00EF37D5"/>
    <w:rsid w:val="00EF46D6"/>
    <w:rsid w:val="00EF48D9"/>
    <w:rsid w:val="00EF5D77"/>
    <w:rsid w:val="00EF6B0E"/>
    <w:rsid w:val="00EF6C3F"/>
    <w:rsid w:val="00EF6FD9"/>
    <w:rsid w:val="00F01D83"/>
    <w:rsid w:val="00F027A9"/>
    <w:rsid w:val="00F040A0"/>
    <w:rsid w:val="00F0479B"/>
    <w:rsid w:val="00F04C60"/>
    <w:rsid w:val="00F065BF"/>
    <w:rsid w:val="00F0728B"/>
    <w:rsid w:val="00F10B9A"/>
    <w:rsid w:val="00F1100B"/>
    <w:rsid w:val="00F1297C"/>
    <w:rsid w:val="00F1409E"/>
    <w:rsid w:val="00F14276"/>
    <w:rsid w:val="00F15667"/>
    <w:rsid w:val="00F1611B"/>
    <w:rsid w:val="00F21229"/>
    <w:rsid w:val="00F215FF"/>
    <w:rsid w:val="00F2213C"/>
    <w:rsid w:val="00F23F71"/>
    <w:rsid w:val="00F24FF2"/>
    <w:rsid w:val="00F25303"/>
    <w:rsid w:val="00F26744"/>
    <w:rsid w:val="00F27016"/>
    <w:rsid w:val="00F3048F"/>
    <w:rsid w:val="00F30BE7"/>
    <w:rsid w:val="00F30D36"/>
    <w:rsid w:val="00F34C00"/>
    <w:rsid w:val="00F350D0"/>
    <w:rsid w:val="00F369B6"/>
    <w:rsid w:val="00F4347B"/>
    <w:rsid w:val="00F4358A"/>
    <w:rsid w:val="00F43E2D"/>
    <w:rsid w:val="00F44660"/>
    <w:rsid w:val="00F45790"/>
    <w:rsid w:val="00F47D6C"/>
    <w:rsid w:val="00F5274D"/>
    <w:rsid w:val="00F53B31"/>
    <w:rsid w:val="00F53B9D"/>
    <w:rsid w:val="00F54299"/>
    <w:rsid w:val="00F54D1C"/>
    <w:rsid w:val="00F5778D"/>
    <w:rsid w:val="00F6016E"/>
    <w:rsid w:val="00F62958"/>
    <w:rsid w:val="00F63F54"/>
    <w:rsid w:val="00F64433"/>
    <w:rsid w:val="00F65D08"/>
    <w:rsid w:val="00F66BBA"/>
    <w:rsid w:val="00F675B4"/>
    <w:rsid w:val="00F67738"/>
    <w:rsid w:val="00F67FFC"/>
    <w:rsid w:val="00F70095"/>
    <w:rsid w:val="00F70B05"/>
    <w:rsid w:val="00F7113E"/>
    <w:rsid w:val="00F72473"/>
    <w:rsid w:val="00F72628"/>
    <w:rsid w:val="00F7265E"/>
    <w:rsid w:val="00F72A7A"/>
    <w:rsid w:val="00F72FC7"/>
    <w:rsid w:val="00F738D1"/>
    <w:rsid w:val="00F74248"/>
    <w:rsid w:val="00F7464E"/>
    <w:rsid w:val="00F756B1"/>
    <w:rsid w:val="00F75AEB"/>
    <w:rsid w:val="00F7723B"/>
    <w:rsid w:val="00F80371"/>
    <w:rsid w:val="00F80728"/>
    <w:rsid w:val="00F831B8"/>
    <w:rsid w:val="00F83EC0"/>
    <w:rsid w:val="00F84788"/>
    <w:rsid w:val="00F85F9F"/>
    <w:rsid w:val="00F8620D"/>
    <w:rsid w:val="00F90C29"/>
    <w:rsid w:val="00F90E9F"/>
    <w:rsid w:val="00F92618"/>
    <w:rsid w:val="00F95BFB"/>
    <w:rsid w:val="00F97046"/>
    <w:rsid w:val="00F97C21"/>
    <w:rsid w:val="00FA00B8"/>
    <w:rsid w:val="00FA175F"/>
    <w:rsid w:val="00FA3A89"/>
    <w:rsid w:val="00FA3AD6"/>
    <w:rsid w:val="00FA5CB7"/>
    <w:rsid w:val="00FA7102"/>
    <w:rsid w:val="00FA7AB4"/>
    <w:rsid w:val="00FB0351"/>
    <w:rsid w:val="00FB05B3"/>
    <w:rsid w:val="00FB0B91"/>
    <w:rsid w:val="00FB0BB7"/>
    <w:rsid w:val="00FB2C92"/>
    <w:rsid w:val="00FB320E"/>
    <w:rsid w:val="00FB3743"/>
    <w:rsid w:val="00FB459E"/>
    <w:rsid w:val="00FB4695"/>
    <w:rsid w:val="00FB481C"/>
    <w:rsid w:val="00FC0BEE"/>
    <w:rsid w:val="00FC37E4"/>
    <w:rsid w:val="00FC4184"/>
    <w:rsid w:val="00FC47BF"/>
    <w:rsid w:val="00FC5302"/>
    <w:rsid w:val="00FC5C7F"/>
    <w:rsid w:val="00FC699E"/>
    <w:rsid w:val="00FC6BCB"/>
    <w:rsid w:val="00FC7F72"/>
    <w:rsid w:val="00FD1EEC"/>
    <w:rsid w:val="00FD1F2D"/>
    <w:rsid w:val="00FD31D5"/>
    <w:rsid w:val="00FD6983"/>
    <w:rsid w:val="00FD7021"/>
    <w:rsid w:val="00FE4689"/>
    <w:rsid w:val="00FE4C72"/>
    <w:rsid w:val="00FE6E88"/>
    <w:rsid w:val="00FE72DB"/>
    <w:rsid w:val="00FF040B"/>
    <w:rsid w:val="00FF0903"/>
    <w:rsid w:val="00FF2296"/>
    <w:rsid w:val="00FF2461"/>
    <w:rsid w:val="00FF4436"/>
    <w:rsid w:val="00FF62E6"/>
    <w:rsid w:val="00FF6D11"/>
    <w:rsid w:val="00FF7804"/>
    <w:rsid w:val="00FF7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D17B4"/>
  <w15:docId w15:val="{261E6FCF-C638-8C40-8DB9-E8AEBFF5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252"/>
  </w:style>
  <w:style w:type="paragraph" w:styleId="Heading1">
    <w:name w:val="heading 1"/>
    <w:basedOn w:val="Normal"/>
    <w:next w:val="Normal"/>
    <w:link w:val="Heading1Char"/>
    <w:uiPriority w:val="9"/>
    <w:qFormat/>
    <w:rsid w:val="005B34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F040A0"/>
    <w:pPr>
      <w:keepNext/>
      <w:keepLines/>
      <w:spacing w:before="200"/>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35475"/>
    <w:pPr>
      <w:tabs>
        <w:tab w:val="center" w:pos="4680"/>
        <w:tab w:val="right" w:pos="9360"/>
      </w:tabs>
    </w:pPr>
  </w:style>
  <w:style w:type="character" w:customStyle="1" w:styleId="HeaderChar">
    <w:name w:val="Header Char"/>
    <w:basedOn w:val="DefaultParagraphFont"/>
    <w:link w:val="Header"/>
    <w:rsid w:val="00535475"/>
  </w:style>
  <w:style w:type="paragraph" w:styleId="Footer">
    <w:name w:val="footer"/>
    <w:basedOn w:val="Normal"/>
    <w:link w:val="FooterChar"/>
    <w:uiPriority w:val="99"/>
    <w:unhideWhenUsed/>
    <w:rsid w:val="00535475"/>
    <w:pPr>
      <w:tabs>
        <w:tab w:val="center" w:pos="4680"/>
        <w:tab w:val="right" w:pos="9360"/>
      </w:tabs>
    </w:pPr>
  </w:style>
  <w:style w:type="character" w:customStyle="1" w:styleId="FooterChar">
    <w:name w:val="Footer Char"/>
    <w:basedOn w:val="DefaultParagraphFont"/>
    <w:link w:val="Footer"/>
    <w:uiPriority w:val="99"/>
    <w:rsid w:val="00535475"/>
  </w:style>
  <w:style w:type="table" w:styleId="TableGrid">
    <w:name w:val="Table Grid"/>
    <w:basedOn w:val="TableNormal"/>
    <w:rsid w:val="00F21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CF4731"/>
    <w:pPr>
      <w:ind w:left="720"/>
      <w:contextualSpacing/>
    </w:pPr>
    <w:rPr>
      <w:rFonts w:ascii="Arial" w:eastAsia="Times New Roman" w:hAnsi="Arial" w:cs="Times New Roman"/>
      <w:szCs w:val="20"/>
      <w:lang w:eastAsia="en-GB"/>
    </w:rPr>
  </w:style>
  <w:style w:type="character" w:styleId="PlaceholderText">
    <w:name w:val="Placeholder Text"/>
    <w:basedOn w:val="DefaultParagraphFont"/>
    <w:uiPriority w:val="99"/>
    <w:semiHidden/>
    <w:rsid w:val="00D50BA3"/>
    <w:rPr>
      <w:color w:val="808080"/>
    </w:rPr>
  </w:style>
  <w:style w:type="character" w:customStyle="1" w:styleId="Heading3Char">
    <w:name w:val="Heading 3 Char"/>
    <w:basedOn w:val="DefaultParagraphFont"/>
    <w:link w:val="Heading3"/>
    <w:rsid w:val="00F040A0"/>
    <w:rPr>
      <w:rFonts w:asciiTheme="majorHAnsi" w:eastAsiaTheme="majorEastAsia" w:hAnsiTheme="majorHAnsi" w:cstheme="majorBidi"/>
      <w:b/>
      <w:bCs/>
      <w:color w:val="4472C4" w:themeColor="accent1"/>
      <w:sz w:val="22"/>
      <w:szCs w:val="22"/>
    </w:rPr>
  </w:style>
  <w:style w:type="paragraph" w:styleId="FootnoteText">
    <w:name w:val="footnote text"/>
    <w:basedOn w:val="Normal"/>
    <w:link w:val="FootnoteTextChar"/>
    <w:uiPriority w:val="99"/>
    <w:semiHidden/>
    <w:unhideWhenUsed/>
    <w:rsid w:val="00FD1F2D"/>
    <w:rPr>
      <w:sz w:val="20"/>
      <w:szCs w:val="20"/>
    </w:rPr>
  </w:style>
  <w:style w:type="character" w:customStyle="1" w:styleId="FootnoteTextChar">
    <w:name w:val="Footnote Text Char"/>
    <w:basedOn w:val="DefaultParagraphFont"/>
    <w:link w:val="FootnoteText"/>
    <w:uiPriority w:val="99"/>
    <w:semiHidden/>
    <w:rsid w:val="00FD1F2D"/>
    <w:rPr>
      <w:sz w:val="20"/>
      <w:szCs w:val="20"/>
    </w:rPr>
  </w:style>
  <w:style w:type="character" w:styleId="FootnoteReference">
    <w:name w:val="footnote reference"/>
    <w:basedOn w:val="DefaultParagraphFont"/>
    <w:uiPriority w:val="99"/>
    <w:semiHidden/>
    <w:unhideWhenUsed/>
    <w:rsid w:val="00FD1F2D"/>
    <w:rPr>
      <w:vertAlign w:val="superscript"/>
    </w:rPr>
  </w:style>
  <w:style w:type="paragraph" w:styleId="BalloonText">
    <w:name w:val="Balloon Text"/>
    <w:basedOn w:val="Normal"/>
    <w:link w:val="BalloonTextChar"/>
    <w:uiPriority w:val="99"/>
    <w:semiHidden/>
    <w:unhideWhenUsed/>
    <w:rsid w:val="00A461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108"/>
    <w:rPr>
      <w:rFonts w:ascii="Segoe UI" w:hAnsi="Segoe UI" w:cs="Segoe UI"/>
      <w:sz w:val="18"/>
      <w:szCs w:val="18"/>
    </w:rPr>
  </w:style>
  <w:style w:type="character" w:styleId="Hyperlink">
    <w:name w:val="Hyperlink"/>
    <w:basedOn w:val="DefaultParagraphFont"/>
    <w:uiPriority w:val="99"/>
    <w:unhideWhenUsed/>
    <w:rsid w:val="00DF6943"/>
    <w:rPr>
      <w:color w:val="0563C1" w:themeColor="hyperlink"/>
      <w:u w:val="single"/>
    </w:rPr>
  </w:style>
  <w:style w:type="character" w:customStyle="1" w:styleId="UnresolvedMention1">
    <w:name w:val="Unresolved Mention1"/>
    <w:basedOn w:val="DefaultParagraphFont"/>
    <w:uiPriority w:val="99"/>
    <w:semiHidden/>
    <w:unhideWhenUsed/>
    <w:rsid w:val="00DF6943"/>
    <w:rPr>
      <w:color w:val="605E5C"/>
      <w:shd w:val="clear" w:color="auto" w:fill="E1DFDD"/>
    </w:rPr>
  </w:style>
  <w:style w:type="table" w:customStyle="1" w:styleId="ListTable6Colorful-Accent11">
    <w:name w:val="List Table 6 Colorful - Accent 11"/>
    <w:basedOn w:val="TableNormal"/>
    <w:uiPriority w:val="51"/>
    <w:rsid w:val="005B341D"/>
    <w:rPr>
      <w:rFonts w:ascii="Arial" w:hAnsi="Arial"/>
      <w:color w:val="2F5496" w:themeColor="accent1" w:themeShade="BF"/>
      <w:sz w:val="19"/>
    </w:rPr>
    <w:tblPr>
      <w:tblStyleRowBandSize w:val="1"/>
      <w:tblBorders>
        <w:bottom w:val="single" w:sz="8" w:space="0" w:color="4472C4" w:themeColor="accent1"/>
        <w:insideH w:val="single" w:sz="8" w:space="0" w:color="4472C4" w:themeColor="accent1"/>
      </w:tblBorders>
    </w:tblPr>
    <w:tcPr>
      <w:vAlign w:val="center"/>
    </w:tcPr>
    <w:tblStylePr w:type="firstRow">
      <w:pPr>
        <w:jc w:val="left"/>
      </w:pPr>
      <w:rPr>
        <w:rFonts w:ascii="Arial" w:hAnsi="Arial"/>
        <w:b/>
        <w:bCs/>
        <w:sz w:val="19"/>
      </w:rPr>
      <w:tblPr/>
      <w:tcPr>
        <w:tcBorders>
          <w:top w:val="nil"/>
          <w:left w:val="nil"/>
          <w:bottom w:val="nil"/>
          <w:right w:val="nil"/>
          <w:insideH w:val="nil"/>
          <w:insideV w:val="nil"/>
          <w:tl2br w:val="nil"/>
          <w:tr2bl w:val="nil"/>
        </w:tcBorders>
        <w:shd w:val="clear" w:color="auto" w:fill="BFC8D6"/>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style>
  <w:style w:type="paragraph" w:customStyle="1" w:styleId="TableText">
    <w:name w:val="Table Text"/>
    <w:basedOn w:val="BodyText"/>
    <w:link w:val="TableTextChar"/>
    <w:uiPriority w:val="31"/>
    <w:qFormat/>
    <w:rsid w:val="005B341D"/>
    <w:rPr>
      <w:rFonts w:ascii="Arial" w:eastAsia="Calibri" w:hAnsi="Arial" w:cs="Times New Roman"/>
      <w:color w:val="000000" w:themeColor="text1"/>
      <w:sz w:val="19"/>
      <w:szCs w:val="19"/>
      <w:lang w:eastAsia="en-GB"/>
    </w:rPr>
  </w:style>
  <w:style w:type="character" w:customStyle="1" w:styleId="TableTextChar">
    <w:name w:val="Table Text Char"/>
    <w:basedOn w:val="BodyTextChar"/>
    <w:link w:val="TableText"/>
    <w:uiPriority w:val="31"/>
    <w:rsid w:val="005B341D"/>
    <w:rPr>
      <w:rFonts w:ascii="Arial" w:eastAsia="Calibri" w:hAnsi="Arial" w:cs="Times New Roman"/>
      <w:color w:val="000000" w:themeColor="text1"/>
      <w:sz w:val="19"/>
      <w:szCs w:val="19"/>
      <w:lang w:eastAsia="en-GB"/>
    </w:rPr>
  </w:style>
  <w:style w:type="paragraph" w:styleId="BodyText">
    <w:name w:val="Body Text"/>
    <w:basedOn w:val="Normal"/>
    <w:link w:val="BodyTextChar"/>
    <w:uiPriority w:val="99"/>
    <w:semiHidden/>
    <w:unhideWhenUsed/>
    <w:rsid w:val="005B341D"/>
    <w:pPr>
      <w:spacing w:after="120"/>
    </w:pPr>
  </w:style>
  <w:style w:type="character" w:customStyle="1" w:styleId="BodyTextChar">
    <w:name w:val="Body Text Char"/>
    <w:basedOn w:val="DefaultParagraphFont"/>
    <w:link w:val="BodyText"/>
    <w:uiPriority w:val="99"/>
    <w:semiHidden/>
    <w:rsid w:val="005B341D"/>
  </w:style>
  <w:style w:type="character" w:customStyle="1" w:styleId="Heading1Char">
    <w:name w:val="Heading 1 Char"/>
    <w:basedOn w:val="DefaultParagraphFont"/>
    <w:link w:val="Heading1"/>
    <w:uiPriority w:val="9"/>
    <w:rsid w:val="005B341D"/>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961386"/>
    <w:rPr>
      <w:sz w:val="16"/>
      <w:szCs w:val="16"/>
    </w:rPr>
  </w:style>
  <w:style w:type="paragraph" w:styleId="CommentText">
    <w:name w:val="annotation text"/>
    <w:basedOn w:val="Normal"/>
    <w:link w:val="CommentTextChar"/>
    <w:uiPriority w:val="99"/>
    <w:semiHidden/>
    <w:unhideWhenUsed/>
    <w:rsid w:val="00961386"/>
    <w:rPr>
      <w:sz w:val="20"/>
      <w:szCs w:val="20"/>
    </w:rPr>
  </w:style>
  <w:style w:type="character" w:customStyle="1" w:styleId="CommentTextChar">
    <w:name w:val="Comment Text Char"/>
    <w:basedOn w:val="DefaultParagraphFont"/>
    <w:link w:val="CommentText"/>
    <w:uiPriority w:val="99"/>
    <w:semiHidden/>
    <w:rsid w:val="00961386"/>
    <w:rPr>
      <w:sz w:val="20"/>
      <w:szCs w:val="20"/>
    </w:rPr>
  </w:style>
  <w:style w:type="paragraph" w:styleId="CommentSubject">
    <w:name w:val="annotation subject"/>
    <w:basedOn w:val="CommentText"/>
    <w:next w:val="CommentText"/>
    <w:link w:val="CommentSubjectChar"/>
    <w:uiPriority w:val="99"/>
    <w:semiHidden/>
    <w:unhideWhenUsed/>
    <w:rsid w:val="00961386"/>
    <w:rPr>
      <w:b/>
      <w:bCs/>
    </w:rPr>
  </w:style>
  <w:style w:type="character" w:customStyle="1" w:styleId="CommentSubjectChar">
    <w:name w:val="Comment Subject Char"/>
    <w:basedOn w:val="CommentTextChar"/>
    <w:link w:val="CommentSubject"/>
    <w:uiPriority w:val="99"/>
    <w:semiHidden/>
    <w:rsid w:val="00961386"/>
    <w:rPr>
      <w:b/>
      <w:bCs/>
      <w:sz w:val="20"/>
      <w:szCs w:val="20"/>
    </w:rPr>
  </w:style>
  <w:style w:type="paragraph" w:styleId="Revision">
    <w:name w:val="Revision"/>
    <w:hidden/>
    <w:uiPriority w:val="99"/>
    <w:semiHidden/>
    <w:rsid w:val="00556717"/>
  </w:style>
  <w:style w:type="paragraph" w:customStyle="1" w:styleId="paragraph">
    <w:name w:val="paragraph"/>
    <w:basedOn w:val="Normal"/>
    <w:rsid w:val="00B745D8"/>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DefaultParagraphFont"/>
    <w:rsid w:val="00B745D8"/>
  </w:style>
  <w:style w:type="character" w:customStyle="1" w:styleId="eop">
    <w:name w:val="eop"/>
    <w:basedOn w:val="DefaultParagraphFont"/>
    <w:rsid w:val="00B745D8"/>
  </w:style>
  <w:style w:type="character" w:customStyle="1" w:styleId="advancedproofingissue">
    <w:name w:val="advancedproofingissue"/>
    <w:basedOn w:val="DefaultParagraphFont"/>
    <w:rsid w:val="00834A66"/>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Bullet 1 Char,List Paragraph12 Char,L Char"/>
    <w:link w:val="ListParagraph"/>
    <w:uiPriority w:val="34"/>
    <w:qFormat/>
    <w:rsid w:val="0077085A"/>
    <w:rPr>
      <w:rFonts w:ascii="Arial" w:eastAsia="Times New Roman" w:hAnsi="Arial" w:cs="Times New Roman"/>
      <w:szCs w:val="20"/>
      <w:lang w:eastAsia="en-GB"/>
    </w:rPr>
  </w:style>
  <w:style w:type="character" w:styleId="UnresolvedMention">
    <w:name w:val="Unresolved Mention"/>
    <w:basedOn w:val="DefaultParagraphFont"/>
    <w:uiPriority w:val="99"/>
    <w:semiHidden/>
    <w:unhideWhenUsed/>
    <w:rsid w:val="001B5560"/>
    <w:rPr>
      <w:color w:val="605E5C"/>
      <w:shd w:val="clear" w:color="auto" w:fill="E1DFDD"/>
    </w:rPr>
  </w:style>
  <w:style w:type="paragraph" w:styleId="NormalWeb">
    <w:name w:val="Normal (Web)"/>
    <w:basedOn w:val="Normal"/>
    <w:uiPriority w:val="99"/>
    <w:unhideWhenUsed/>
    <w:rsid w:val="00A56433"/>
    <w:pPr>
      <w:spacing w:before="100" w:beforeAutospacing="1" w:after="100" w:afterAutospacing="1"/>
    </w:pPr>
    <w:rPr>
      <w:rFonts w:ascii="Times New Roman" w:eastAsia="Times New Roman" w:hAnsi="Times New Roman" w:cs="Times New Roman"/>
      <w:lang w:eastAsia="en-GB"/>
      <w14:ligatures w14:val="standardContextual"/>
    </w:rPr>
  </w:style>
  <w:style w:type="character" w:customStyle="1" w:styleId="highlight">
    <w:name w:val="highlight"/>
    <w:basedOn w:val="DefaultParagraphFont"/>
    <w:rsid w:val="00A56433"/>
  </w:style>
  <w:style w:type="paragraph" w:styleId="Subtitle">
    <w:name w:val="Subtitle"/>
    <w:basedOn w:val="Normal"/>
    <w:link w:val="SubtitleChar"/>
    <w:qFormat/>
    <w:rsid w:val="00C9359A"/>
    <w:pPr>
      <w:jc w:val="center"/>
    </w:pPr>
    <w:rPr>
      <w:rFonts w:ascii="Arial" w:eastAsia="Times New Roman" w:hAnsi="Arial" w:cs="Times New Roman"/>
      <w:b/>
      <w:szCs w:val="20"/>
      <w:u w:val="single"/>
      <w:lang w:eastAsia="en-GB"/>
    </w:rPr>
  </w:style>
  <w:style w:type="character" w:customStyle="1" w:styleId="SubtitleChar">
    <w:name w:val="Subtitle Char"/>
    <w:basedOn w:val="DefaultParagraphFont"/>
    <w:link w:val="Subtitle"/>
    <w:rsid w:val="00C9359A"/>
    <w:rPr>
      <w:rFonts w:ascii="Arial" w:eastAsia="Times New Roman" w:hAnsi="Arial" w:cs="Times New Roman"/>
      <w:b/>
      <w:szCs w:val="20"/>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5976">
      <w:bodyDiv w:val="1"/>
      <w:marLeft w:val="0"/>
      <w:marRight w:val="0"/>
      <w:marTop w:val="0"/>
      <w:marBottom w:val="0"/>
      <w:divBdr>
        <w:top w:val="none" w:sz="0" w:space="0" w:color="auto"/>
        <w:left w:val="none" w:sz="0" w:space="0" w:color="auto"/>
        <w:bottom w:val="none" w:sz="0" w:space="0" w:color="auto"/>
        <w:right w:val="none" w:sz="0" w:space="0" w:color="auto"/>
      </w:divBdr>
    </w:div>
    <w:div w:id="24408648">
      <w:bodyDiv w:val="1"/>
      <w:marLeft w:val="0"/>
      <w:marRight w:val="0"/>
      <w:marTop w:val="0"/>
      <w:marBottom w:val="0"/>
      <w:divBdr>
        <w:top w:val="none" w:sz="0" w:space="0" w:color="auto"/>
        <w:left w:val="none" w:sz="0" w:space="0" w:color="auto"/>
        <w:bottom w:val="none" w:sz="0" w:space="0" w:color="auto"/>
        <w:right w:val="none" w:sz="0" w:space="0" w:color="auto"/>
      </w:divBdr>
    </w:div>
    <w:div w:id="80762010">
      <w:bodyDiv w:val="1"/>
      <w:marLeft w:val="0"/>
      <w:marRight w:val="0"/>
      <w:marTop w:val="0"/>
      <w:marBottom w:val="0"/>
      <w:divBdr>
        <w:top w:val="none" w:sz="0" w:space="0" w:color="auto"/>
        <w:left w:val="none" w:sz="0" w:space="0" w:color="auto"/>
        <w:bottom w:val="none" w:sz="0" w:space="0" w:color="auto"/>
        <w:right w:val="none" w:sz="0" w:space="0" w:color="auto"/>
      </w:divBdr>
    </w:div>
    <w:div w:id="114177494">
      <w:bodyDiv w:val="1"/>
      <w:marLeft w:val="0"/>
      <w:marRight w:val="0"/>
      <w:marTop w:val="0"/>
      <w:marBottom w:val="0"/>
      <w:divBdr>
        <w:top w:val="none" w:sz="0" w:space="0" w:color="auto"/>
        <w:left w:val="none" w:sz="0" w:space="0" w:color="auto"/>
        <w:bottom w:val="none" w:sz="0" w:space="0" w:color="auto"/>
        <w:right w:val="none" w:sz="0" w:space="0" w:color="auto"/>
      </w:divBdr>
    </w:div>
    <w:div w:id="127364520">
      <w:bodyDiv w:val="1"/>
      <w:marLeft w:val="0"/>
      <w:marRight w:val="0"/>
      <w:marTop w:val="0"/>
      <w:marBottom w:val="0"/>
      <w:divBdr>
        <w:top w:val="none" w:sz="0" w:space="0" w:color="auto"/>
        <w:left w:val="none" w:sz="0" w:space="0" w:color="auto"/>
        <w:bottom w:val="none" w:sz="0" w:space="0" w:color="auto"/>
        <w:right w:val="none" w:sz="0" w:space="0" w:color="auto"/>
      </w:divBdr>
    </w:div>
    <w:div w:id="144013015">
      <w:bodyDiv w:val="1"/>
      <w:marLeft w:val="0"/>
      <w:marRight w:val="0"/>
      <w:marTop w:val="0"/>
      <w:marBottom w:val="0"/>
      <w:divBdr>
        <w:top w:val="none" w:sz="0" w:space="0" w:color="auto"/>
        <w:left w:val="none" w:sz="0" w:space="0" w:color="auto"/>
        <w:bottom w:val="none" w:sz="0" w:space="0" w:color="auto"/>
        <w:right w:val="none" w:sz="0" w:space="0" w:color="auto"/>
      </w:divBdr>
    </w:div>
    <w:div w:id="338428150">
      <w:bodyDiv w:val="1"/>
      <w:marLeft w:val="0"/>
      <w:marRight w:val="0"/>
      <w:marTop w:val="0"/>
      <w:marBottom w:val="0"/>
      <w:divBdr>
        <w:top w:val="none" w:sz="0" w:space="0" w:color="auto"/>
        <w:left w:val="none" w:sz="0" w:space="0" w:color="auto"/>
        <w:bottom w:val="none" w:sz="0" w:space="0" w:color="auto"/>
        <w:right w:val="none" w:sz="0" w:space="0" w:color="auto"/>
      </w:divBdr>
      <w:divsChild>
        <w:div w:id="1292714449">
          <w:marLeft w:val="0"/>
          <w:marRight w:val="0"/>
          <w:marTop w:val="0"/>
          <w:marBottom w:val="525"/>
          <w:divBdr>
            <w:top w:val="none" w:sz="0" w:space="0" w:color="auto"/>
            <w:left w:val="none" w:sz="0" w:space="0" w:color="auto"/>
            <w:bottom w:val="none" w:sz="0" w:space="0" w:color="auto"/>
            <w:right w:val="none" w:sz="0" w:space="0" w:color="auto"/>
          </w:divBdr>
          <w:divsChild>
            <w:div w:id="722217755">
              <w:marLeft w:val="0"/>
              <w:marRight w:val="0"/>
              <w:marTop w:val="0"/>
              <w:marBottom w:val="0"/>
              <w:divBdr>
                <w:top w:val="none" w:sz="0" w:space="0" w:color="auto"/>
                <w:left w:val="none" w:sz="0" w:space="0" w:color="auto"/>
                <w:bottom w:val="none" w:sz="0" w:space="0" w:color="auto"/>
                <w:right w:val="none" w:sz="0" w:space="0" w:color="auto"/>
              </w:divBdr>
            </w:div>
          </w:divsChild>
        </w:div>
        <w:div w:id="1374498536">
          <w:marLeft w:val="0"/>
          <w:marRight w:val="0"/>
          <w:marTop w:val="0"/>
          <w:marBottom w:val="525"/>
          <w:divBdr>
            <w:top w:val="none" w:sz="0" w:space="0" w:color="auto"/>
            <w:left w:val="none" w:sz="0" w:space="0" w:color="auto"/>
            <w:bottom w:val="none" w:sz="0" w:space="0" w:color="auto"/>
            <w:right w:val="none" w:sz="0" w:space="0" w:color="auto"/>
          </w:divBdr>
          <w:divsChild>
            <w:div w:id="3437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2794">
      <w:bodyDiv w:val="1"/>
      <w:marLeft w:val="0"/>
      <w:marRight w:val="0"/>
      <w:marTop w:val="0"/>
      <w:marBottom w:val="0"/>
      <w:divBdr>
        <w:top w:val="none" w:sz="0" w:space="0" w:color="auto"/>
        <w:left w:val="none" w:sz="0" w:space="0" w:color="auto"/>
        <w:bottom w:val="none" w:sz="0" w:space="0" w:color="auto"/>
        <w:right w:val="none" w:sz="0" w:space="0" w:color="auto"/>
      </w:divBdr>
    </w:div>
    <w:div w:id="461926490">
      <w:bodyDiv w:val="1"/>
      <w:marLeft w:val="0"/>
      <w:marRight w:val="0"/>
      <w:marTop w:val="0"/>
      <w:marBottom w:val="0"/>
      <w:divBdr>
        <w:top w:val="none" w:sz="0" w:space="0" w:color="auto"/>
        <w:left w:val="none" w:sz="0" w:space="0" w:color="auto"/>
        <w:bottom w:val="none" w:sz="0" w:space="0" w:color="auto"/>
        <w:right w:val="none" w:sz="0" w:space="0" w:color="auto"/>
      </w:divBdr>
    </w:div>
    <w:div w:id="517503646">
      <w:bodyDiv w:val="1"/>
      <w:marLeft w:val="0"/>
      <w:marRight w:val="0"/>
      <w:marTop w:val="0"/>
      <w:marBottom w:val="0"/>
      <w:divBdr>
        <w:top w:val="none" w:sz="0" w:space="0" w:color="auto"/>
        <w:left w:val="none" w:sz="0" w:space="0" w:color="auto"/>
        <w:bottom w:val="none" w:sz="0" w:space="0" w:color="auto"/>
        <w:right w:val="none" w:sz="0" w:space="0" w:color="auto"/>
      </w:divBdr>
    </w:div>
    <w:div w:id="541868492">
      <w:bodyDiv w:val="1"/>
      <w:marLeft w:val="0"/>
      <w:marRight w:val="0"/>
      <w:marTop w:val="0"/>
      <w:marBottom w:val="0"/>
      <w:divBdr>
        <w:top w:val="none" w:sz="0" w:space="0" w:color="auto"/>
        <w:left w:val="none" w:sz="0" w:space="0" w:color="auto"/>
        <w:bottom w:val="none" w:sz="0" w:space="0" w:color="auto"/>
        <w:right w:val="none" w:sz="0" w:space="0" w:color="auto"/>
      </w:divBdr>
    </w:div>
    <w:div w:id="596639805">
      <w:bodyDiv w:val="1"/>
      <w:marLeft w:val="0"/>
      <w:marRight w:val="0"/>
      <w:marTop w:val="0"/>
      <w:marBottom w:val="0"/>
      <w:divBdr>
        <w:top w:val="none" w:sz="0" w:space="0" w:color="auto"/>
        <w:left w:val="none" w:sz="0" w:space="0" w:color="auto"/>
        <w:bottom w:val="none" w:sz="0" w:space="0" w:color="auto"/>
        <w:right w:val="none" w:sz="0" w:space="0" w:color="auto"/>
      </w:divBdr>
    </w:div>
    <w:div w:id="675310553">
      <w:bodyDiv w:val="1"/>
      <w:marLeft w:val="0"/>
      <w:marRight w:val="0"/>
      <w:marTop w:val="0"/>
      <w:marBottom w:val="0"/>
      <w:divBdr>
        <w:top w:val="none" w:sz="0" w:space="0" w:color="auto"/>
        <w:left w:val="none" w:sz="0" w:space="0" w:color="auto"/>
        <w:bottom w:val="none" w:sz="0" w:space="0" w:color="auto"/>
        <w:right w:val="none" w:sz="0" w:space="0" w:color="auto"/>
      </w:divBdr>
    </w:div>
    <w:div w:id="746268175">
      <w:bodyDiv w:val="1"/>
      <w:marLeft w:val="0"/>
      <w:marRight w:val="0"/>
      <w:marTop w:val="0"/>
      <w:marBottom w:val="0"/>
      <w:divBdr>
        <w:top w:val="none" w:sz="0" w:space="0" w:color="auto"/>
        <w:left w:val="none" w:sz="0" w:space="0" w:color="auto"/>
        <w:bottom w:val="none" w:sz="0" w:space="0" w:color="auto"/>
        <w:right w:val="none" w:sz="0" w:space="0" w:color="auto"/>
      </w:divBdr>
    </w:div>
    <w:div w:id="792209037">
      <w:bodyDiv w:val="1"/>
      <w:marLeft w:val="0"/>
      <w:marRight w:val="0"/>
      <w:marTop w:val="0"/>
      <w:marBottom w:val="0"/>
      <w:divBdr>
        <w:top w:val="none" w:sz="0" w:space="0" w:color="auto"/>
        <w:left w:val="none" w:sz="0" w:space="0" w:color="auto"/>
        <w:bottom w:val="none" w:sz="0" w:space="0" w:color="auto"/>
        <w:right w:val="none" w:sz="0" w:space="0" w:color="auto"/>
      </w:divBdr>
    </w:div>
    <w:div w:id="939685191">
      <w:bodyDiv w:val="1"/>
      <w:marLeft w:val="0"/>
      <w:marRight w:val="0"/>
      <w:marTop w:val="0"/>
      <w:marBottom w:val="0"/>
      <w:divBdr>
        <w:top w:val="none" w:sz="0" w:space="0" w:color="auto"/>
        <w:left w:val="none" w:sz="0" w:space="0" w:color="auto"/>
        <w:bottom w:val="none" w:sz="0" w:space="0" w:color="auto"/>
        <w:right w:val="none" w:sz="0" w:space="0" w:color="auto"/>
      </w:divBdr>
    </w:div>
    <w:div w:id="942423226">
      <w:bodyDiv w:val="1"/>
      <w:marLeft w:val="0"/>
      <w:marRight w:val="0"/>
      <w:marTop w:val="0"/>
      <w:marBottom w:val="0"/>
      <w:divBdr>
        <w:top w:val="none" w:sz="0" w:space="0" w:color="auto"/>
        <w:left w:val="none" w:sz="0" w:space="0" w:color="auto"/>
        <w:bottom w:val="none" w:sz="0" w:space="0" w:color="auto"/>
        <w:right w:val="none" w:sz="0" w:space="0" w:color="auto"/>
      </w:divBdr>
      <w:divsChild>
        <w:div w:id="514805176">
          <w:marLeft w:val="360"/>
          <w:marRight w:val="0"/>
          <w:marTop w:val="200"/>
          <w:marBottom w:val="0"/>
          <w:divBdr>
            <w:top w:val="none" w:sz="0" w:space="0" w:color="auto"/>
            <w:left w:val="none" w:sz="0" w:space="0" w:color="auto"/>
            <w:bottom w:val="none" w:sz="0" w:space="0" w:color="auto"/>
            <w:right w:val="none" w:sz="0" w:space="0" w:color="auto"/>
          </w:divBdr>
        </w:div>
      </w:divsChild>
    </w:div>
    <w:div w:id="1081560799">
      <w:bodyDiv w:val="1"/>
      <w:marLeft w:val="0"/>
      <w:marRight w:val="0"/>
      <w:marTop w:val="0"/>
      <w:marBottom w:val="0"/>
      <w:divBdr>
        <w:top w:val="none" w:sz="0" w:space="0" w:color="auto"/>
        <w:left w:val="none" w:sz="0" w:space="0" w:color="auto"/>
        <w:bottom w:val="none" w:sz="0" w:space="0" w:color="auto"/>
        <w:right w:val="none" w:sz="0" w:space="0" w:color="auto"/>
      </w:divBdr>
    </w:div>
    <w:div w:id="1219050072">
      <w:bodyDiv w:val="1"/>
      <w:marLeft w:val="0"/>
      <w:marRight w:val="0"/>
      <w:marTop w:val="0"/>
      <w:marBottom w:val="0"/>
      <w:divBdr>
        <w:top w:val="none" w:sz="0" w:space="0" w:color="auto"/>
        <w:left w:val="none" w:sz="0" w:space="0" w:color="auto"/>
        <w:bottom w:val="none" w:sz="0" w:space="0" w:color="auto"/>
        <w:right w:val="none" w:sz="0" w:space="0" w:color="auto"/>
      </w:divBdr>
    </w:div>
    <w:div w:id="1295719077">
      <w:bodyDiv w:val="1"/>
      <w:marLeft w:val="0"/>
      <w:marRight w:val="0"/>
      <w:marTop w:val="0"/>
      <w:marBottom w:val="0"/>
      <w:divBdr>
        <w:top w:val="none" w:sz="0" w:space="0" w:color="auto"/>
        <w:left w:val="none" w:sz="0" w:space="0" w:color="auto"/>
        <w:bottom w:val="none" w:sz="0" w:space="0" w:color="auto"/>
        <w:right w:val="none" w:sz="0" w:space="0" w:color="auto"/>
      </w:divBdr>
    </w:div>
    <w:div w:id="1365666639">
      <w:bodyDiv w:val="1"/>
      <w:marLeft w:val="0"/>
      <w:marRight w:val="0"/>
      <w:marTop w:val="0"/>
      <w:marBottom w:val="0"/>
      <w:divBdr>
        <w:top w:val="none" w:sz="0" w:space="0" w:color="auto"/>
        <w:left w:val="none" w:sz="0" w:space="0" w:color="auto"/>
        <w:bottom w:val="none" w:sz="0" w:space="0" w:color="auto"/>
        <w:right w:val="none" w:sz="0" w:space="0" w:color="auto"/>
      </w:divBdr>
    </w:div>
    <w:div w:id="1430394493">
      <w:bodyDiv w:val="1"/>
      <w:marLeft w:val="0"/>
      <w:marRight w:val="0"/>
      <w:marTop w:val="0"/>
      <w:marBottom w:val="0"/>
      <w:divBdr>
        <w:top w:val="none" w:sz="0" w:space="0" w:color="auto"/>
        <w:left w:val="none" w:sz="0" w:space="0" w:color="auto"/>
        <w:bottom w:val="none" w:sz="0" w:space="0" w:color="auto"/>
        <w:right w:val="none" w:sz="0" w:space="0" w:color="auto"/>
      </w:divBdr>
    </w:div>
    <w:div w:id="1454593855">
      <w:bodyDiv w:val="1"/>
      <w:marLeft w:val="0"/>
      <w:marRight w:val="0"/>
      <w:marTop w:val="0"/>
      <w:marBottom w:val="0"/>
      <w:divBdr>
        <w:top w:val="none" w:sz="0" w:space="0" w:color="auto"/>
        <w:left w:val="none" w:sz="0" w:space="0" w:color="auto"/>
        <w:bottom w:val="none" w:sz="0" w:space="0" w:color="auto"/>
        <w:right w:val="none" w:sz="0" w:space="0" w:color="auto"/>
      </w:divBdr>
    </w:div>
    <w:div w:id="1478108841">
      <w:bodyDiv w:val="1"/>
      <w:marLeft w:val="0"/>
      <w:marRight w:val="0"/>
      <w:marTop w:val="0"/>
      <w:marBottom w:val="0"/>
      <w:divBdr>
        <w:top w:val="none" w:sz="0" w:space="0" w:color="auto"/>
        <w:left w:val="none" w:sz="0" w:space="0" w:color="auto"/>
        <w:bottom w:val="none" w:sz="0" w:space="0" w:color="auto"/>
        <w:right w:val="none" w:sz="0" w:space="0" w:color="auto"/>
      </w:divBdr>
    </w:div>
    <w:div w:id="209959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F01CF792110A42A4FB0B002364AE69" ma:contentTypeVersion="14" ma:contentTypeDescription="Create a new document." ma:contentTypeScope="" ma:versionID="2a40b378e72903b7fb9cbd1a0f21eeb5">
  <xsd:schema xmlns:xsd="http://www.w3.org/2001/XMLSchema" xmlns:xs="http://www.w3.org/2001/XMLSchema" xmlns:p="http://schemas.microsoft.com/office/2006/metadata/properties" xmlns:ns2="fe74a892-8114-49a8-a688-392dbb5ba746" xmlns:ns3="e1c9033e-cc54-4acd-b666-10c647d41684" targetNamespace="http://schemas.microsoft.com/office/2006/metadata/properties" ma:root="true" ma:fieldsID="54c505a5c0b74a9413de458e029d3a7b" ns2:_="" ns3:_="">
    <xsd:import namespace="fe74a892-8114-49a8-a688-392dbb5ba746"/>
    <xsd:import namespace="e1c9033e-cc54-4acd-b666-10c647d416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4a892-8114-49a8-a688-392dbb5ba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48c2e7b-a74f-4858-bf9d-76b40a0edde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c9033e-cc54-4acd-b666-10c647d4168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74a892-8114-49a8-a688-392dbb5ba74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3ED96-8AA2-4554-A4B4-B011D53C5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4a892-8114-49a8-a688-392dbb5ba746"/>
    <ds:schemaRef ds:uri="e1c9033e-cc54-4acd-b666-10c647d41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81C1F-1529-42EA-BD01-A51234A57DD0}">
  <ds:schemaRefs>
    <ds:schemaRef ds:uri="http://schemas.microsoft.com/sharepoint/v3/contenttype/forms"/>
  </ds:schemaRefs>
</ds:datastoreItem>
</file>

<file path=customXml/itemProps3.xml><?xml version="1.0" encoding="utf-8"?>
<ds:datastoreItem xmlns:ds="http://schemas.openxmlformats.org/officeDocument/2006/customXml" ds:itemID="{7306DEC9-441D-4E3F-B739-665EE808E6BC}">
  <ds:schemaRefs>
    <ds:schemaRef ds:uri="http://schemas.microsoft.com/office/2006/metadata/properties"/>
    <ds:schemaRef ds:uri="http://schemas.microsoft.com/office/infopath/2007/PartnerControls"/>
    <ds:schemaRef ds:uri="fe74a892-8114-49a8-a688-392dbb5ba746"/>
  </ds:schemaRefs>
</ds:datastoreItem>
</file>

<file path=customXml/itemProps4.xml><?xml version="1.0" encoding="utf-8"?>
<ds:datastoreItem xmlns:ds="http://schemas.openxmlformats.org/officeDocument/2006/customXml" ds:itemID="{A4DD9515-7FE6-4939-AE08-17CD81F9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Maryon</dc:creator>
  <cp:lastModifiedBy>Keren Jamieson</cp:lastModifiedBy>
  <cp:revision>3</cp:revision>
  <cp:lastPrinted>2020-06-17T10:10:00Z</cp:lastPrinted>
  <dcterms:created xsi:type="dcterms:W3CDTF">2024-11-08T17:25:00Z</dcterms:created>
  <dcterms:modified xsi:type="dcterms:W3CDTF">2024-11-19T13:17:00Z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0x010100C32E28596988BC45BC0E8CBC245112FE</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